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974D" w14:textId="77777777" w:rsidR="00D93A35" w:rsidRDefault="00D93A35" w:rsidP="00D93A35">
      <w:r>
        <w:t>Název investora:</w:t>
      </w:r>
      <w:r>
        <w:tab/>
        <w:t xml:space="preserve">Správa železnic, </w:t>
      </w:r>
      <w:r w:rsidR="00B821B8">
        <w:t>státní organizace</w:t>
      </w:r>
    </w:p>
    <w:p w14:paraId="324D3B71" w14:textId="77777777" w:rsidR="00D93A35" w:rsidRDefault="00D93A35" w:rsidP="00D93A35">
      <w:r>
        <w:t>Adresa včetně PSČ:</w:t>
      </w:r>
      <w:r>
        <w:tab/>
        <w:t>Dlážděná 1003/7, 110 00 Praha 1 – Nové Město</w:t>
      </w:r>
    </w:p>
    <w:p w14:paraId="57EE290E" w14:textId="77777777" w:rsidR="00D93A35" w:rsidRDefault="00D93A35" w:rsidP="00D93A35">
      <w:r>
        <w:t xml:space="preserve">IČ: </w:t>
      </w:r>
      <w:r>
        <w:tab/>
      </w:r>
      <w:r>
        <w:tab/>
      </w:r>
      <w:r>
        <w:tab/>
        <w:t>709</w:t>
      </w:r>
      <w:r w:rsidR="00CD5DE4">
        <w:t xml:space="preserve"> </w:t>
      </w:r>
      <w:r>
        <w:t>94</w:t>
      </w:r>
      <w:r w:rsidR="00CD5DE4">
        <w:t xml:space="preserve"> </w:t>
      </w:r>
      <w:r>
        <w:t>234</w:t>
      </w:r>
    </w:p>
    <w:p w14:paraId="66A9D11B" w14:textId="77777777" w:rsidR="00D93A35" w:rsidRDefault="00D93A35" w:rsidP="00D93A35">
      <w:r>
        <w:t>DIČ:</w:t>
      </w:r>
      <w:r>
        <w:tab/>
      </w:r>
      <w:r>
        <w:tab/>
      </w:r>
      <w:r>
        <w:tab/>
        <w:t>CZ70994234</w:t>
      </w:r>
    </w:p>
    <w:p w14:paraId="1BC7DC8A" w14:textId="77777777" w:rsidR="00D93A35" w:rsidRDefault="00D93A35" w:rsidP="00D93A35">
      <w:r>
        <w:rPr>
          <w:rFonts w:asciiTheme="majorHAnsi" w:eastAsiaTheme="majorEastAsia" w:hAnsiTheme="majorHAnsi" w:cstheme="majorBidi"/>
          <w:b/>
          <w:color w:val="FF5200" w:themeColor="accent2"/>
          <w:spacing w:val="-6"/>
          <w:sz w:val="36"/>
          <w:szCs w:val="36"/>
        </w:rPr>
        <w:t>Z</w:t>
      </w:r>
      <w:r w:rsidRPr="00BE5D5D">
        <w:rPr>
          <w:rFonts w:asciiTheme="majorHAnsi" w:eastAsiaTheme="majorEastAsia" w:hAnsiTheme="majorHAnsi" w:cstheme="majorBidi"/>
          <w:b/>
          <w:color w:val="FF5200" w:themeColor="accent2"/>
          <w:spacing w:val="-6"/>
          <w:sz w:val="36"/>
          <w:szCs w:val="36"/>
        </w:rPr>
        <w:t xml:space="preserve">jednodušená dokumentace ve </w:t>
      </w:r>
      <w:r>
        <w:rPr>
          <w:rFonts w:asciiTheme="majorHAnsi" w:eastAsiaTheme="majorEastAsia" w:hAnsiTheme="majorHAnsi" w:cstheme="majorBidi"/>
          <w:b/>
          <w:color w:val="FF5200" w:themeColor="accent2"/>
          <w:spacing w:val="-6"/>
          <w:sz w:val="36"/>
          <w:szCs w:val="36"/>
        </w:rPr>
        <w:t>„</w:t>
      </w:r>
      <w:r w:rsidRPr="00BE5D5D">
        <w:rPr>
          <w:rFonts w:asciiTheme="majorHAnsi" w:eastAsiaTheme="majorEastAsia" w:hAnsiTheme="majorHAnsi" w:cstheme="majorBidi"/>
          <w:b/>
          <w:color w:val="FF5200" w:themeColor="accent2"/>
          <w:spacing w:val="-6"/>
          <w:sz w:val="36"/>
          <w:szCs w:val="36"/>
        </w:rPr>
        <w:t>stádiu 2</w:t>
      </w:r>
      <w:r>
        <w:rPr>
          <w:rFonts w:asciiTheme="majorHAnsi" w:eastAsiaTheme="majorEastAsia" w:hAnsiTheme="majorHAnsi" w:cstheme="majorBidi"/>
          <w:b/>
          <w:color w:val="FF5200" w:themeColor="accent2"/>
          <w:spacing w:val="-6"/>
          <w:sz w:val="36"/>
          <w:szCs w:val="36"/>
        </w:rPr>
        <w:t>“</w:t>
      </w:r>
      <w:r>
        <w:t xml:space="preserve">              </w:t>
      </w:r>
    </w:p>
    <w:p w14:paraId="5D646AE7" w14:textId="5479C0AD" w:rsidR="00321E00" w:rsidRDefault="00D93A35" w:rsidP="00321E00">
      <w:pPr>
        <w:pStyle w:val="Tituldatum"/>
        <w:ind w:left="4111" w:hanging="4111"/>
        <w:rPr>
          <w:rStyle w:val="Nzevakce"/>
          <w:sz w:val="18"/>
          <w:szCs w:val="18"/>
        </w:rPr>
      </w:pPr>
      <w:r>
        <w:t xml:space="preserve">investiční akce </w:t>
      </w:r>
      <w:r w:rsidRPr="00790E51">
        <w:t xml:space="preserve">malého rozsahu: </w:t>
      </w:r>
      <w:sdt>
        <w:sdtPr>
          <w:rPr>
            <w:rStyle w:val="Nzevakce"/>
            <w:sz w:val="18"/>
            <w:szCs w:val="18"/>
          </w:rPr>
          <w:alias w:val="Název akce - Vypsat pole, přenese se do zápatí"/>
          <w:tag w:val="Název akce"/>
          <w:id w:val="1889687308"/>
          <w:placeholder>
            <w:docPart w:val="BF297D8FA6C748789C1BCC49B1B37B0F"/>
          </w:placeholder>
          <w:text w:multiLine="1"/>
        </w:sdtPr>
        <w:sdtEndPr>
          <w:rPr>
            <w:rStyle w:val="Nzevakce"/>
          </w:rPr>
        </w:sdtEndPr>
        <w:sdtContent>
          <w:r w:rsidR="00790E51" w:rsidRPr="00554FEA" w:rsidDel="00B8527C">
            <w:rPr>
              <w:rStyle w:val="Nzevakce"/>
              <w:sz w:val="18"/>
              <w:szCs w:val="18"/>
            </w:rPr>
            <w:t>„</w:t>
          </w:r>
          <w:r w:rsidR="00790E51" w:rsidRPr="00554FEA">
            <w:rPr>
              <w:rStyle w:val="Nzevakce"/>
              <w:sz w:val="18"/>
              <w:szCs w:val="18"/>
            </w:rPr>
            <w:t>Výstavba nových fotovoltaických zdrojů v lokalitě ul. Sušická, Plzeň</w:t>
          </w:r>
          <w:r w:rsidR="00790E51" w:rsidRPr="00554FEA" w:rsidDel="00B8527C">
            <w:rPr>
              <w:rStyle w:val="Nzevakce"/>
              <w:sz w:val="18"/>
              <w:szCs w:val="18"/>
            </w:rPr>
            <w:t>“</w:t>
          </w:r>
        </w:sdtContent>
      </w:sdt>
    </w:p>
    <w:p w14:paraId="706618C6" w14:textId="77777777" w:rsidR="00D93A35" w:rsidRDefault="00D93A35" w:rsidP="00460DAB">
      <w:pPr>
        <w:ind w:left="2977" w:hanging="2977"/>
      </w:pPr>
    </w:p>
    <w:p w14:paraId="17D1639C" w14:textId="77777777" w:rsidR="00D93A35" w:rsidRDefault="00D93A35" w:rsidP="00D93A35">
      <w:pPr>
        <w:pStyle w:val="Nadpis2"/>
      </w:pPr>
      <w:r>
        <w:t>1)</w:t>
      </w:r>
      <w:r>
        <w:tab/>
        <w:t>Identifikační údaje projektu</w:t>
      </w:r>
    </w:p>
    <w:p w14:paraId="56E71EED" w14:textId="77777777" w:rsidR="00D93A35" w:rsidRDefault="00D93A35" w:rsidP="00D93A35"/>
    <w:p w14:paraId="7B9A6055" w14:textId="4CF93A2A" w:rsidR="00D93A35" w:rsidRPr="00325CF0" w:rsidRDefault="004D3CEA" w:rsidP="00D93A35">
      <w:pPr>
        <w:spacing w:after="120"/>
      </w:pPr>
      <w:r w:rsidRPr="00325CF0">
        <w:t>Číslo projektu</w:t>
      </w:r>
      <w:r w:rsidR="00E92ABF">
        <w:t>/</w:t>
      </w:r>
      <w:proofErr w:type="spellStart"/>
      <w:r w:rsidR="00E92ABF">
        <w:t>SubI</w:t>
      </w:r>
      <w:r w:rsidR="00BA1FCC">
        <w:t>SPROFIN</w:t>
      </w:r>
      <w:proofErr w:type="spellEnd"/>
      <w:r w:rsidRPr="00325CF0">
        <w:t xml:space="preserve">:  </w:t>
      </w:r>
      <w:r w:rsidRPr="00325CF0">
        <w:tab/>
      </w:r>
      <w:r w:rsidR="00790E51" w:rsidRPr="00325CF0">
        <w:t>S632200172</w:t>
      </w:r>
      <w:r w:rsidR="000F24E7" w:rsidRPr="00325CF0">
        <w:t>/5323540002</w:t>
      </w:r>
      <w:r w:rsidR="00D93A35" w:rsidRPr="00325CF0">
        <w:tab/>
      </w:r>
    </w:p>
    <w:p w14:paraId="6C6E8ED8" w14:textId="0FE19501" w:rsidR="00D93A35" w:rsidRPr="00325CF0" w:rsidRDefault="00D93A35" w:rsidP="004D3CEA">
      <w:pPr>
        <w:spacing w:after="120"/>
        <w:ind w:left="2124" w:hanging="2124"/>
      </w:pPr>
      <w:r w:rsidRPr="00325CF0">
        <w:t xml:space="preserve">Název projektu: </w:t>
      </w:r>
      <w:r w:rsidRPr="00325CF0">
        <w:tab/>
      </w:r>
      <w:r w:rsidR="00321E00" w:rsidRPr="00325CF0">
        <w:t>„</w:t>
      </w:r>
      <w:r w:rsidR="00321E00" w:rsidRPr="00325CF0">
        <w:rPr>
          <w:rStyle w:val="Nzevakce"/>
          <w:sz w:val="18"/>
        </w:rPr>
        <w:t xml:space="preserve">Výstavba </w:t>
      </w:r>
      <w:r w:rsidR="00946D00" w:rsidRPr="00325CF0">
        <w:rPr>
          <w:rStyle w:val="Nzevakce"/>
          <w:sz w:val="18"/>
        </w:rPr>
        <w:t xml:space="preserve">nových fotovoltaických zdrojů v lokalitě ul. </w:t>
      </w:r>
      <w:r w:rsidR="00790E51" w:rsidRPr="00325CF0">
        <w:rPr>
          <w:rStyle w:val="Nzevakce"/>
          <w:sz w:val="18"/>
        </w:rPr>
        <w:t>Sušická</w:t>
      </w:r>
      <w:r w:rsidR="005C4589" w:rsidRPr="00325CF0">
        <w:rPr>
          <w:rStyle w:val="Nzevakce"/>
          <w:sz w:val="18"/>
        </w:rPr>
        <w:t>,</w:t>
      </w:r>
      <w:r w:rsidR="00946D00" w:rsidRPr="00325CF0">
        <w:rPr>
          <w:rStyle w:val="Nzevakce"/>
          <w:sz w:val="18"/>
        </w:rPr>
        <w:t xml:space="preserve"> </w:t>
      </w:r>
      <w:r w:rsidR="00790E51" w:rsidRPr="00325CF0">
        <w:rPr>
          <w:rStyle w:val="Nzevakce"/>
          <w:sz w:val="18"/>
        </w:rPr>
        <w:t>Plzeň</w:t>
      </w:r>
      <w:r w:rsidR="00321E00" w:rsidRPr="00325CF0">
        <w:rPr>
          <w:rStyle w:val="Nzevakce"/>
          <w:sz w:val="18"/>
        </w:rPr>
        <w:t>“</w:t>
      </w:r>
    </w:p>
    <w:p w14:paraId="686AD8F2" w14:textId="059CF6BD" w:rsidR="00D93A35" w:rsidRPr="00325CF0" w:rsidRDefault="00D93A35" w:rsidP="00D93A35">
      <w:pPr>
        <w:spacing w:after="120"/>
      </w:pPr>
      <w:r w:rsidRPr="00325CF0">
        <w:t xml:space="preserve">Místo realizace (kraj): </w:t>
      </w:r>
      <w:r w:rsidRPr="00325CF0">
        <w:tab/>
      </w:r>
      <w:r w:rsidRPr="00325CF0">
        <w:tab/>
      </w:r>
      <w:r w:rsidRPr="00325CF0">
        <w:tab/>
      </w:r>
      <w:r w:rsidR="00197AC7" w:rsidRPr="00325CF0">
        <w:t>Plzeňský</w:t>
      </w:r>
    </w:p>
    <w:p w14:paraId="6611AC14" w14:textId="5AB1E728" w:rsidR="00D93A35" w:rsidRPr="00325CF0" w:rsidRDefault="00946D00" w:rsidP="00D93A35">
      <w:pPr>
        <w:spacing w:after="120"/>
      </w:pPr>
      <w:r w:rsidRPr="00325CF0">
        <w:t>Adresa místa realizace:</w:t>
      </w:r>
      <w:r w:rsidRPr="00325CF0">
        <w:tab/>
      </w:r>
      <w:r w:rsidRPr="00325CF0">
        <w:tab/>
      </w:r>
      <w:r w:rsidRPr="00325CF0">
        <w:tab/>
      </w:r>
      <w:r w:rsidR="00790E51" w:rsidRPr="00325CF0">
        <w:t>Sušická 1168/23 a 1106/25</w:t>
      </w:r>
      <w:r w:rsidRPr="00325CF0">
        <w:t xml:space="preserve">, </w:t>
      </w:r>
      <w:r w:rsidR="00790E51" w:rsidRPr="00325CF0">
        <w:t>326</w:t>
      </w:r>
      <w:r w:rsidRPr="00325CF0">
        <w:t xml:space="preserve"> 00 </w:t>
      </w:r>
      <w:r w:rsidR="00790E51" w:rsidRPr="00325CF0">
        <w:t>Plzeň</w:t>
      </w:r>
    </w:p>
    <w:p w14:paraId="4F03783F" w14:textId="4DAF7270" w:rsidR="00946D00" w:rsidRPr="00325CF0" w:rsidRDefault="00946D00" w:rsidP="00D93A35">
      <w:pPr>
        <w:spacing w:after="120"/>
      </w:pPr>
      <w:r w:rsidRPr="00325CF0">
        <w:t>Pozemek:</w:t>
      </w:r>
      <w:r w:rsidRPr="00325CF0">
        <w:tab/>
      </w:r>
      <w:r w:rsidRPr="00325CF0">
        <w:tab/>
      </w:r>
      <w:r w:rsidRPr="00325CF0">
        <w:tab/>
      </w:r>
      <w:r w:rsidRPr="00325CF0">
        <w:tab/>
        <w:t>p.</w:t>
      </w:r>
      <w:r w:rsidR="00AB3E00" w:rsidRPr="00325CF0">
        <w:t xml:space="preserve"> </w:t>
      </w:r>
      <w:r w:rsidRPr="00325CF0">
        <w:t xml:space="preserve">č. </w:t>
      </w:r>
      <w:r w:rsidR="00CD5DE4" w:rsidRPr="00325CF0">
        <w:t xml:space="preserve">st. </w:t>
      </w:r>
      <w:r w:rsidR="0005633B" w:rsidRPr="00325CF0">
        <w:t xml:space="preserve">13416, </w:t>
      </w:r>
      <w:r w:rsidR="00197AC7" w:rsidRPr="00325CF0">
        <w:t>13419</w:t>
      </w:r>
      <w:r w:rsidRPr="00325CF0">
        <w:t>, k.</w:t>
      </w:r>
      <w:r w:rsidR="00AB3E00" w:rsidRPr="00325CF0">
        <w:t xml:space="preserve"> </w:t>
      </w:r>
      <w:proofErr w:type="spellStart"/>
      <w:r w:rsidRPr="00325CF0">
        <w:t>ú.</w:t>
      </w:r>
      <w:proofErr w:type="spellEnd"/>
      <w:r w:rsidRPr="00325CF0">
        <w:t xml:space="preserve"> P</w:t>
      </w:r>
      <w:r w:rsidR="00197AC7" w:rsidRPr="00325CF0">
        <w:t>lzeň</w:t>
      </w:r>
      <w:r w:rsidRPr="00325CF0">
        <w:t xml:space="preserve">, obec: </w:t>
      </w:r>
      <w:r w:rsidR="00197AC7" w:rsidRPr="00325CF0">
        <w:t>Plzeň</w:t>
      </w:r>
    </w:p>
    <w:p w14:paraId="5328E1D3" w14:textId="60015304" w:rsidR="00946D00" w:rsidRPr="00325CF0" w:rsidRDefault="00946D00" w:rsidP="00D93A35">
      <w:pPr>
        <w:spacing w:after="120"/>
      </w:pPr>
      <w:r w:rsidRPr="00325CF0">
        <w:t>Hlavní IČ:</w:t>
      </w:r>
      <w:r w:rsidRPr="00325CF0">
        <w:tab/>
      </w:r>
      <w:r w:rsidRPr="00325CF0">
        <w:tab/>
      </w:r>
      <w:r w:rsidRPr="00325CF0">
        <w:tab/>
      </w:r>
      <w:r w:rsidRPr="00325CF0">
        <w:tab/>
        <w:t>IC60003</w:t>
      </w:r>
      <w:r w:rsidR="00376F60" w:rsidRPr="00325CF0">
        <w:t>29760</w:t>
      </w:r>
      <w:r w:rsidR="00754138" w:rsidRPr="00325CF0">
        <w:t xml:space="preserve">  (Sušická 1168/23)</w:t>
      </w:r>
    </w:p>
    <w:p w14:paraId="2DDAA515" w14:textId="55448979" w:rsidR="00754138" w:rsidRPr="00325CF0" w:rsidRDefault="00754138" w:rsidP="00D93A35">
      <w:pPr>
        <w:spacing w:after="120"/>
      </w:pPr>
      <w:r w:rsidRPr="00325CF0">
        <w:t xml:space="preserve">            </w:t>
      </w:r>
      <w:r w:rsidRPr="00325CF0">
        <w:tab/>
      </w:r>
      <w:r w:rsidRPr="00325CF0">
        <w:tab/>
      </w:r>
      <w:r w:rsidRPr="00325CF0">
        <w:tab/>
      </w:r>
      <w:r w:rsidRPr="00325CF0">
        <w:tab/>
        <w:t>IC6000377052  (Sušická 1106/25)</w:t>
      </w:r>
    </w:p>
    <w:p w14:paraId="626C4CCB" w14:textId="47E86BDB" w:rsidR="00AE6190" w:rsidRPr="00325CF0" w:rsidRDefault="00D93A35" w:rsidP="00D93A35">
      <w:pPr>
        <w:spacing w:after="120"/>
      </w:pPr>
      <w:r w:rsidRPr="00325CF0">
        <w:t>Předpokládaná doba realizace:</w:t>
      </w:r>
      <w:r w:rsidRPr="00325CF0">
        <w:tab/>
      </w:r>
      <w:r w:rsidRPr="00325CF0">
        <w:tab/>
      </w:r>
      <w:r w:rsidR="00946D00" w:rsidRPr="00325CF0">
        <w:t>0</w:t>
      </w:r>
      <w:r w:rsidR="006F5332" w:rsidRPr="00325CF0">
        <w:t>1.</w:t>
      </w:r>
      <w:r w:rsidR="00162CCD" w:rsidRPr="00325CF0">
        <w:t xml:space="preserve"> </w:t>
      </w:r>
      <w:r w:rsidR="00946D00" w:rsidRPr="00325CF0">
        <w:t>0</w:t>
      </w:r>
      <w:r w:rsidR="00554FEA" w:rsidRPr="00325CF0">
        <w:t>9</w:t>
      </w:r>
      <w:r w:rsidR="006F5332" w:rsidRPr="00325CF0">
        <w:t xml:space="preserve">. </w:t>
      </w:r>
      <w:r w:rsidR="00946D00" w:rsidRPr="00325CF0">
        <w:t xml:space="preserve">2023 </w:t>
      </w:r>
      <w:r w:rsidR="006F5332" w:rsidRPr="00325CF0">
        <w:t>–</w:t>
      </w:r>
      <w:r w:rsidR="00B346E0" w:rsidRPr="00325CF0">
        <w:t xml:space="preserve"> </w:t>
      </w:r>
      <w:r w:rsidR="00C045C9" w:rsidRPr="00325CF0">
        <w:t>01. 06. 2024</w:t>
      </w:r>
    </w:p>
    <w:p w14:paraId="57CCD4F3" w14:textId="13DB92D8" w:rsidR="00B2771B" w:rsidRDefault="00B2771B" w:rsidP="00D93A35">
      <w:pPr>
        <w:spacing w:after="120"/>
      </w:pPr>
    </w:p>
    <w:p w14:paraId="699D2F20" w14:textId="2CA681E9" w:rsidR="00CD73CD" w:rsidRDefault="00CD73CD" w:rsidP="00D93A35">
      <w:pPr>
        <w:spacing w:after="120"/>
      </w:pPr>
    </w:p>
    <w:p w14:paraId="0AD28A56" w14:textId="77777777" w:rsidR="00CD73CD" w:rsidRDefault="00CD73CD" w:rsidP="00D93A35">
      <w:pPr>
        <w:spacing w:after="120"/>
      </w:pPr>
    </w:p>
    <w:p w14:paraId="6FCAEC39" w14:textId="32289A54" w:rsidR="00292F36" w:rsidRDefault="00B2771B" w:rsidP="00554FEA">
      <w:pPr>
        <w:spacing w:after="120"/>
        <w:jc w:val="center"/>
        <w:rPr>
          <w:color w:val="FF0000"/>
        </w:rPr>
      </w:pPr>
      <w:r>
        <w:rPr>
          <w:noProof/>
          <w:color w:val="FF0000"/>
          <w:lang w:eastAsia="cs-CZ"/>
        </w:rPr>
        <w:drawing>
          <wp:inline distT="0" distB="0" distL="0" distR="0" wp14:anchorId="5AB55252" wp14:editId="5C9742AC">
            <wp:extent cx="4611600" cy="2048400"/>
            <wp:effectExtent l="0" t="0" r="0" b="952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11">
                      <a:extLst>
                        <a:ext uri="{28A0092B-C50C-407E-A947-70E740481C1C}">
                          <a14:useLocalDpi xmlns:a14="http://schemas.microsoft.com/office/drawing/2010/main" val="0"/>
                        </a:ext>
                      </a:extLst>
                    </a:blip>
                    <a:stretch>
                      <a:fillRect/>
                    </a:stretch>
                  </pic:blipFill>
                  <pic:spPr>
                    <a:xfrm>
                      <a:off x="0" y="0"/>
                      <a:ext cx="4611600" cy="2048400"/>
                    </a:xfrm>
                    <a:prstGeom prst="rect">
                      <a:avLst/>
                    </a:prstGeom>
                  </pic:spPr>
                </pic:pic>
              </a:graphicData>
            </a:graphic>
          </wp:inline>
        </w:drawing>
      </w:r>
    </w:p>
    <w:p w14:paraId="56D536CC" w14:textId="7FC176E6" w:rsidR="00292F36" w:rsidRDefault="00292F36" w:rsidP="00D93A35">
      <w:pPr>
        <w:spacing w:after="120"/>
        <w:rPr>
          <w:color w:val="FF0000"/>
        </w:rPr>
      </w:pPr>
    </w:p>
    <w:p w14:paraId="3BFB59E1" w14:textId="6C0091B9" w:rsidR="00B2771B" w:rsidRDefault="00B2771B" w:rsidP="00D93A35">
      <w:pPr>
        <w:spacing w:after="120"/>
        <w:rPr>
          <w:color w:val="FF0000"/>
        </w:rPr>
      </w:pPr>
    </w:p>
    <w:p w14:paraId="6CE35027" w14:textId="343D95F0" w:rsidR="00B2771B" w:rsidRDefault="00B2771B" w:rsidP="00D93A35">
      <w:pPr>
        <w:spacing w:after="120"/>
        <w:rPr>
          <w:color w:val="FF0000"/>
        </w:rPr>
      </w:pPr>
    </w:p>
    <w:p w14:paraId="6C861196" w14:textId="7ECCE6BE" w:rsidR="00292F36" w:rsidRPr="00AE6190" w:rsidRDefault="00B2771B" w:rsidP="00B2771B">
      <w:pPr>
        <w:spacing w:after="120"/>
        <w:rPr>
          <w:color w:val="FF0000"/>
        </w:rPr>
      </w:pPr>
      <w:r>
        <w:rPr>
          <w:noProof/>
          <w:color w:val="FF0000"/>
          <w:lang w:eastAsia="cs-CZ"/>
        </w:rPr>
        <w:lastRenderedPageBreak/>
        <w:drawing>
          <wp:inline distT="0" distB="0" distL="0" distR="0" wp14:anchorId="76C7CC00" wp14:editId="0983C89F">
            <wp:extent cx="5525770" cy="3435985"/>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 6"/>
                    <pic:cNvPicPr/>
                  </pic:nvPicPr>
                  <pic:blipFill>
                    <a:blip r:embed="rId12">
                      <a:extLst>
                        <a:ext uri="{28A0092B-C50C-407E-A947-70E740481C1C}">
                          <a14:useLocalDpi xmlns:a14="http://schemas.microsoft.com/office/drawing/2010/main" val="0"/>
                        </a:ext>
                      </a:extLst>
                    </a:blip>
                    <a:stretch>
                      <a:fillRect/>
                    </a:stretch>
                  </pic:blipFill>
                  <pic:spPr>
                    <a:xfrm>
                      <a:off x="0" y="0"/>
                      <a:ext cx="5525770" cy="3435985"/>
                    </a:xfrm>
                    <a:prstGeom prst="rect">
                      <a:avLst/>
                    </a:prstGeom>
                  </pic:spPr>
                </pic:pic>
              </a:graphicData>
            </a:graphic>
          </wp:inline>
        </w:drawing>
      </w:r>
    </w:p>
    <w:p w14:paraId="6E5D85D3" w14:textId="77777777" w:rsidR="00D93A35" w:rsidRDefault="00AE6190" w:rsidP="00D93A35">
      <w:r>
        <w:rPr>
          <w:noProof/>
          <w:lang w:eastAsia="cs-CZ"/>
        </w:rPr>
        <w:t xml:space="preserve"> </w:t>
      </w:r>
    </w:p>
    <w:p w14:paraId="14E3E3DE" w14:textId="77777777" w:rsidR="00D93A35" w:rsidRDefault="00D93A35" w:rsidP="00D93A35">
      <w:pPr>
        <w:pStyle w:val="Nadpis2"/>
      </w:pPr>
      <w:r>
        <w:t>2)</w:t>
      </w:r>
      <w:r>
        <w:tab/>
      </w:r>
      <w:r w:rsidR="006A71AD">
        <w:t>Popis stávajícího stavu a z</w:t>
      </w:r>
      <w:r w:rsidR="006A71AD" w:rsidRPr="00BE5D5D">
        <w:t xml:space="preserve">důvodnění </w:t>
      </w:r>
      <w:r w:rsidRPr="00BE5D5D">
        <w:t>potřebnosti investiční akce</w:t>
      </w:r>
    </w:p>
    <w:p w14:paraId="05A98B00" w14:textId="77777777" w:rsidR="00D93A35" w:rsidRPr="00F629E7" w:rsidRDefault="00D93A35" w:rsidP="00254282">
      <w:pPr>
        <w:spacing w:after="0"/>
      </w:pPr>
    </w:p>
    <w:p w14:paraId="54464030" w14:textId="77777777" w:rsidR="005A2F06" w:rsidRPr="00C10020" w:rsidRDefault="005A2F06" w:rsidP="005A2F06">
      <w:pPr>
        <w:spacing w:after="0" w:line="240" w:lineRule="auto"/>
        <w:jc w:val="both"/>
        <w:rPr>
          <w:noProof/>
        </w:rPr>
      </w:pPr>
      <w:r w:rsidRPr="00C10020">
        <w:rPr>
          <w:noProof/>
        </w:rPr>
        <w:t xml:space="preserve">V současné době je Správa železnic, státní organizace plně závislá na dodávkách elektrické energie od cizích dodavatelů z distribuční sítě z tradičních zdrojů. Současný trh s energiemi zaznamenává prudké výkyvy v ceně za 1 kWh. Tyto výkyvy způsobují prudký nárůst provozních nákladů. </w:t>
      </w:r>
    </w:p>
    <w:p w14:paraId="26194C54" w14:textId="77777777" w:rsidR="005A2F06" w:rsidRDefault="005A2F06" w:rsidP="005A2F06">
      <w:pPr>
        <w:spacing w:after="0" w:line="240" w:lineRule="auto"/>
        <w:jc w:val="both"/>
        <w:rPr>
          <w:noProof/>
        </w:rPr>
      </w:pPr>
    </w:p>
    <w:p w14:paraId="3391F2A8" w14:textId="77777777" w:rsidR="005A2F06" w:rsidRDefault="005A2F06" w:rsidP="005A2F06">
      <w:pPr>
        <w:jc w:val="both"/>
      </w:pPr>
      <w:r>
        <w:t xml:space="preserve">Hlavním cílem projektu je nahrazení spotřeby elektrické energie dodávané z distribuční soustavy z tradičních zdrojů elektrickou energií vyrobenou v rámci instalovaného obnovitelného zdroje. </w:t>
      </w:r>
    </w:p>
    <w:p w14:paraId="0116DD18" w14:textId="77777777" w:rsidR="005A2F06" w:rsidRDefault="005A2F06" w:rsidP="005A2F06">
      <w:pPr>
        <w:jc w:val="both"/>
      </w:pPr>
      <w:r>
        <w:t>S tímto cílem je spjata snaha o snížení nákladů za dodávky elektrické energie a snížení dopadu na životní prostředí v podobě snížení produkce emisí CO2 spojených s výrobou elektrické energie.</w:t>
      </w:r>
    </w:p>
    <w:p w14:paraId="652C8ED3" w14:textId="77777777" w:rsidR="005A2F06" w:rsidRDefault="005A2F06" w:rsidP="005A2F06">
      <w:r>
        <w:t>Očekávané přínosy stavby jsou:</w:t>
      </w:r>
    </w:p>
    <w:p w14:paraId="79701BD4" w14:textId="77777777" w:rsidR="005A2F06" w:rsidRDefault="005A2F06" w:rsidP="005A2F06">
      <w:pPr>
        <w:pStyle w:val="Odstavecseseznamem"/>
        <w:numPr>
          <w:ilvl w:val="0"/>
          <w:numId w:val="35"/>
        </w:numPr>
        <w:spacing w:after="0"/>
        <w:jc w:val="both"/>
      </w:pPr>
      <w:r>
        <w:t>částečné osamostatnění se ve výrobě elektrické energie z vlastních zdrojů,</w:t>
      </w:r>
    </w:p>
    <w:p w14:paraId="5CE87DE3" w14:textId="77777777" w:rsidR="005A2F06" w:rsidRDefault="005A2F06" w:rsidP="005A2F06">
      <w:pPr>
        <w:pStyle w:val="Odstavecseseznamem"/>
        <w:numPr>
          <w:ilvl w:val="0"/>
          <w:numId w:val="35"/>
        </w:numPr>
        <w:spacing w:after="0"/>
        <w:jc w:val="both"/>
      </w:pPr>
      <w:r>
        <w:t>úspora výdajů za nákup elektrické energie z externích zdrojů,</w:t>
      </w:r>
    </w:p>
    <w:p w14:paraId="5E3260A1" w14:textId="77777777" w:rsidR="005A2F06" w:rsidRDefault="005A2F06" w:rsidP="005A2F06">
      <w:pPr>
        <w:pStyle w:val="Odstavecseseznamem"/>
        <w:numPr>
          <w:ilvl w:val="0"/>
          <w:numId w:val="35"/>
        </w:numPr>
        <w:spacing w:after="0"/>
        <w:jc w:val="both"/>
      </w:pPr>
      <w:r>
        <w:t>snížení vlivu kolísání cen za elektrickou energii,</w:t>
      </w:r>
    </w:p>
    <w:p w14:paraId="4DB1E14C" w14:textId="77777777" w:rsidR="005A2F06" w:rsidRPr="00846307" w:rsidRDefault="005A2F06" w:rsidP="005A2F06">
      <w:pPr>
        <w:pStyle w:val="Odstavecseseznamem"/>
        <w:numPr>
          <w:ilvl w:val="0"/>
          <w:numId w:val="35"/>
        </w:numPr>
      </w:pPr>
      <w:r>
        <w:t>zlepšení životního prostředí,</w:t>
      </w:r>
    </w:p>
    <w:p w14:paraId="3C1CEE29" w14:textId="5276A7E6" w:rsidR="005A2F06" w:rsidRDefault="005A2F06" w:rsidP="005A2F06">
      <w:pPr>
        <w:pStyle w:val="Text2-2"/>
        <w:numPr>
          <w:ilvl w:val="0"/>
          <w:numId w:val="0"/>
        </w:numPr>
      </w:pPr>
      <w:r w:rsidRPr="00554FEA">
        <w:t xml:space="preserve">Jedná se o budovy areálu </w:t>
      </w:r>
      <w:r w:rsidR="001C3AE8">
        <w:t>v</w:t>
      </w:r>
      <w:r w:rsidRPr="00554FEA">
        <w:t xml:space="preserve"> ulici S</w:t>
      </w:r>
      <w:r w:rsidR="00B10428" w:rsidRPr="00554FEA">
        <w:t>ušická</w:t>
      </w:r>
      <w:r w:rsidRPr="00554FEA">
        <w:t xml:space="preserve">. V areálu jsou provozní budovy, ve kterých je umístěn </w:t>
      </w:r>
      <w:proofErr w:type="spellStart"/>
      <w:r w:rsidRPr="00554FEA">
        <w:t>elektrodispečink</w:t>
      </w:r>
      <w:proofErr w:type="spellEnd"/>
      <w:r w:rsidRPr="00554FEA">
        <w:t xml:space="preserve">, </w:t>
      </w:r>
      <w:r w:rsidR="00B10428" w:rsidRPr="00554FEA">
        <w:t>Oblastní ředitelství Plzeň a Stavební správa západ</w:t>
      </w:r>
      <w:r w:rsidRPr="00554FEA">
        <w:t xml:space="preserve"> i budov</w:t>
      </w:r>
      <w:r w:rsidR="00B10428" w:rsidRPr="00554FEA">
        <w:t>a odloučených pracovišť generálního ředitelství Správy železnic,</w:t>
      </w:r>
      <w:r w:rsidRPr="00554FEA">
        <w:t xml:space="preserve"> státní organizace</w:t>
      </w:r>
      <w:r w:rsidRPr="00BA3FE2">
        <w:t>.</w:t>
      </w:r>
    </w:p>
    <w:p w14:paraId="546C15B6" w14:textId="77777777" w:rsidR="00450C1B" w:rsidRPr="00754138" w:rsidRDefault="00450C1B" w:rsidP="00450C1B">
      <w:pPr>
        <w:pStyle w:val="Text2-2"/>
        <w:numPr>
          <w:ilvl w:val="0"/>
          <w:numId w:val="0"/>
        </w:numPr>
      </w:pPr>
      <w:r w:rsidRPr="00E7277E">
        <w:t xml:space="preserve">Stávající spotřeba elektrické energie je 288,28 </w:t>
      </w:r>
      <w:proofErr w:type="spellStart"/>
      <w:r w:rsidRPr="00E7277E">
        <w:t>MWh</w:t>
      </w:r>
      <w:proofErr w:type="spellEnd"/>
      <w:r w:rsidRPr="00E7277E">
        <w:t>/rok</w:t>
      </w:r>
      <w:r>
        <w:t>.</w:t>
      </w:r>
    </w:p>
    <w:p w14:paraId="34BFE16F" w14:textId="4DE8F8CD" w:rsidR="00754138" w:rsidRPr="00EB4A8B" w:rsidRDefault="00754138" w:rsidP="00754138">
      <w:pPr>
        <w:pStyle w:val="Text2-2"/>
        <w:numPr>
          <w:ilvl w:val="0"/>
          <w:numId w:val="0"/>
        </w:numPr>
        <w:rPr>
          <w:b/>
          <w:bCs/>
          <w:u w:val="single"/>
        </w:rPr>
      </w:pPr>
      <w:r w:rsidRPr="00B346E0">
        <w:rPr>
          <w:b/>
          <w:bCs/>
          <w:u w:val="single"/>
        </w:rPr>
        <w:t xml:space="preserve">Sušická </w:t>
      </w:r>
      <w:r>
        <w:rPr>
          <w:b/>
          <w:bCs/>
          <w:u w:val="single"/>
        </w:rPr>
        <w:t>1168/</w:t>
      </w:r>
      <w:r w:rsidRPr="00B346E0">
        <w:rPr>
          <w:b/>
          <w:bCs/>
          <w:u w:val="single"/>
        </w:rPr>
        <w:t>23</w:t>
      </w:r>
    </w:p>
    <w:p w14:paraId="40381C8A" w14:textId="77777777" w:rsidR="00754138" w:rsidRPr="00050E4D" w:rsidRDefault="00754138" w:rsidP="00754138">
      <w:pPr>
        <w:pStyle w:val="Text2-2"/>
        <w:numPr>
          <w:ilvl w:val="0"/>
          <w:numId w:val="0"/>
        </w:numPr>
        <w:tabs>
          <w:tab w:val="left" w:pos="708"/>
        </w:tabs>
      </w:pPr>
      <w:r>
        <w:t xml:space="preserve">Jedná se o částečně podsklepený, šestipodlažní objekt obdélníkového tvaru s plochou střechou s atikami po celém obvodě. Na střeše je osazena mřížová jímací soustava. Stěny jsou ze železobetonových panelů </w:t>
      </w:r>
      <w:proofErr w:type="spellStart"/>
      <w:r>
        <w:t>tl</w:t>
      </w:r>
      <w:proofErr w:type="spellEnd"/>
      <w:r>
        <w:t xml:space="preserve">. 250 mm, stropy objektu jsou železobetonové, stěny jsou zatepleny pomocí desek polystyrenu </w:t>
      </w:r>
      <w:proofErr w:type="spellStart"/>
      <w:r>
        <w:t>tl</w:t>
      </w:r>
      <w:proofErr w:type="spellEnd"/>
      <w:r>
        <w:t xml:space="preserve">. 150 mm, krytina z asfaltových pasů. Budova </w:t>
      </w:r>
      <w:r w:rsidRPr="00050E4D">
        <w:t>byla dokončena v roce 1974. Zastavěná plocha je 946 m</w:t>
      </w:r>
      <w:r w:rsidRPr="00050E4D">
        <w:rPr>
          <w:vertAlign w:val="superscript"/>
        </w:rPr>
        <w:t>2</w:t>
      </w:r>
      <w:r w:rsidRPr="00050E4D">
        <w:t xml:space="preserve">. V přízemí se nachází sklady a garáže, v patrech kancelářské prostory určené pro organizační složky OŘ Plzeň. </w:t>
      </w:r>
    </w:p>
    <w:p w14:paraId="2F716E9E" w14:textId="77777777" w:rsidR="00754138" w:rsidRPr="00B346E0" w:rsidRDefault="00754138" w:rsidP="00754138">
      <w:pPr>
        <w:pStyle w:val="Text2-2"/>
        <w:numPr>
          <w:ilvl w:val="0"/>
          <w:numId w:val="0"/>
        </w:numPr>
        <w:rPr>
          <w:b/>
          <w:bCs/>
          <w:u w:val="single"/>
        </w:rPr>
      </w:pPr>
      <w:r>
        <w:rPr>
          <w:b/>
          <w:bCs/>
          <w:u w:val="single"/>
        </w:rPr>
        <w:lastRenderedPageBreak/>
        <w:t>Sušická 1106/25</w:t>
      </w:r>
    </w:p>
    <w:p w14:paraId="2DAD7BF7" w14:textId="77777777" w:rsidR="00754138" w:rsidRDefault="00754138" w:rsidP="00754138">
      <w:pPr>
        <w:pStyle w:val="Text2-2"/>
        <w:numPr>
          <w:ilvl w:val="0"/>
          <w:numId w:val="0"/>
        </w:numPr>
        <w:tabs>
          <w:tab w:val="left" w:pos="708"/>
        </w:tabs>
      </w:pPr>
      <w:r>
        <w:t xml:space="preserve">Jedná se o částečně podsklepený, pětipodlažní objekt obdélníkového tvaru s plochou střechou s atikami po krátkých stranách obvodu. Na střeše je osazena mřížová jímací soustava. Stěny nástavby jsou ze sendvičových stěnových panelů </w:t>
      </w:r>
      <w:proofErr w:type="spellStart"/>
      <w:r>
        <w:t>tl</w:t>
      </w:r>
      <w:proofErr w:type="spellEnd"/>
      <w:r>
        <w:t xml:space="preserve">. 100 mm, konstrukce střechy objektu je ocelová, tvořená sendvičovými střešním panely, stěny jsou zatepleny pomocí desek polystyrenu </w:t>
      </w:r>
      <w:proofErr w:type="spellStart"/>
      <w:r>
        <w:t>tl</w:t>
      </w:r>
      <w:proofErr w:type="spellEnd"/>
      <w:r>
        <w:t xml:space="preserve">. 150 mm, krytina plechová. Budova byla </w:t>
      </w:r>
      <w:r w:rsidRPr="00050E4D">
        <w:t xml:space="preserve">dokončena v roce 1974, nástavba v roce 2018. </w:t>
      </w:r>
      <w:r>
        <w:t>Zastavěná plocha je 565 m</w:t>
      </w:r>
      <w:r>
        <w:rPr>
          <w:vertAlign w:val="superscript"/>
        </w:rPr>
        <w:t>2</w:t>
      </w:r>
      <w:r>
        <w:t xml:space="preserve">. V přízemí se nachází garáže, v patrech kancelářské prostory určené pro organizační složky Stavební správy západ. </w:t>
      </w:r>
    </w:p>
    <w:p w14:paraId="38A9F888" w14:textId="1F114AA9" w:rsidR="00BA40DE" w:rsidRPr="00754138" w:rsidRDefault="00D03DAA" w:rsidP="0048302D">
      <w:pPr>
        <w:pStyle w:val="Text2-2"/>
        <w:numPr>
          <w:ilvl w:val="0"/>
          <w:numId w:val="0"/>
        </w:numPr>
      </w:pPr>
      <w:r w:rsidRPr="00754138">
        <w:t xml:space="preserve">Budova je dle prohlídky odolná a stabilní. Byl vyhotoven statický posudek na přitížení </w:t>
      </w:r>
      <w:r w:rsidR="00C045C9" w:rsidRPr="00754138">
        <w:br/>
      </w:r>
      <w:r w:rsidRPr="00754138">
        <w:t>od fotovoltaické elektrárny, jehož závěry jsou následující:</w:t>
      </w:r>
      <w:r w:rsidR="00577AA2" w:rsidRPr="00754138">
        <w:t xml:space="preserve"> </w:t>
      </w:r>
    </w:p>
    <w:p w14:paraId="6D971311" w14:textId="0F5FE18A" w:rsidR="00D03DAA" w:rsidRPr="00B346E0" w:rsidRDefault="00BA40DE" w:rsidP="0048302D">
      <w:pPr>
        <w:pStyle w:val="Text2-2"/>
        <w:numPr>
          <w:ilvl w:val="0"/>
          <w:numId w:val="0"/>
        </w:numPr>
        <w:rPr>
          <w:b/>
          <w:bCs/>
          <w:u w:val="single"/>
        </w:rPr>
      </w:pPr>
      <w:r w:rsidRPr="00B346E0">
        <w:rPr>
          <w:b/>
          <w:bCs/>
          <w:u w:val="single"/>
        </w:rPr>
        <w:t xml:space="preserve">Sušická </w:t>
      </w:r>
      <w:r w:rsidR="00EF1FE6">
        <w:rPr>
          <w:b/>
          <w:bCs/>
          <w:u w:val="single"/>
        </w:rPr>
        <w:t>1168/</w:t>
      </w:r>
      <w:r w:rsidRPr="00B346E0">
        <w:rPr>
          <w:b/>
          <w:bCs/>
          <w:u w:val="single"/>
        </w:rPr>
        <w:t>23</w:t>
      </w:r>
    </w:p>
    <w:p w14:paraId="1A8ECAB8" w14:textId="5A5A04B8" w:rsidR="00BA40DE" w:rsidRPr="00B346E0" w:rsidRDefault="00BA40DE" w:rsidP="0048302D">
      <w:pPr>
        <w:pStyle w:val="Text2-2"/>
        <w:numPr>
          <w:ilvl w:val="0"/>
          <w:numId w:val="0"/>
        </w:numPr>
      </w:pPr>
      <w:r w:rsidRPr="00B346E0">
        <w:t>Byl zhodnocen strop nad</w:t>
      </w:r>
      <w:r w:rsidR="00D13E1E" w:rsidRPr="00B346E0">
        <w:t xml:space="preserve"> 5.NP stávajícího objektu. Strop objektu lze přitížit FVE o plošné hmotnosti do 35 kg/m</w:t>
      </w:r>
      <w:r w:rsidR="00D13E1E" w:rsidRPr="00B346E0">
        <w:rPr>
          <w:vertAlign w:val="superscript"/>
        </w:rPr>
        <w:t>2</w:t>
      </w:r>
      <w:r w:rsidR="00D13E1E" w:rsidRPr="00B346E0">
        <w:t>. Předpokladem je ověření skladby konstrukcí, která musí být v souladu s výše uvedenými předpoklady (bude ověřena hmotnost nového střešního pláště). Ověření se provede 2 sondami.</w:t>
      </w:r>
    </w:p>
    <w:p w14:paraId="20047AB1" w14:textId="752D32D6" w:rsidR="00D13E1E" w:rsidRPr="00B346E0" w:rsidRDefault="00D13E1E" w:rsidP="0048302D">
      <w:pPr>
        <w:pStyle w:val="Text2-2"/>
        <w:numPr>
          <w:ilvl w:val="0"/>
          <w:numId w:val="0"/>
        </w:numPr>
        <w:rPr>
          <w:b/>
          <w:bCs/>
          <w:u w:val="single"/>
        </w:rPr>
      </w:pPr>
      <w:r w:rsidRPr="00B346E0">
        <w:rPr>
          <w:b/>
          <w:bCs/>
          <w:u w:val="single"/>
        </w:rPr>
        <w:t xml:space="preserve">Sušická </w:t>
      </w:r>
      <w:r w:rsidR="00EF1FE6">
        <w:rPr>
          <w:b/>
          <w:bCs/>
          <w:u w:val="single"/>
        </w:rPr>
        <w:t>1106/</w:t>
      </w:r>
      <w:r w:rsidRPr="00B346E0">
        <w:rPr>
          <w:b/>
          <w:bCs/>
          <w:u w:val="single"/>
        </w:rPr>
        <w:t>25</w:t>
      </w:r>
    </w:p>
    <w:p w14:paraId="32206F14" w14:textId="0635061A" w:rsidR="00206D2D" w:rsidRPr="00B346E0" w:rsidRDefault="00D13E1E" w:rsidP="0048302D">
      <w:pPr>
        <w:pStyle w:val="Text2-2"/>
        <w:numPr>
          <w:ilvl w:val="0"/>
          <w:numId w:val="0"/>
        </w:numPr>
      </w:pPr>
      <w:r w:rsidRPr="00B346E0">
        <w:t xml:space="preserve">Byl zhodnocen strop nad </w:t>
      </w:r>
      <w:r w:rsidR="001C3AE8">
        <w:t>4</w:t>
      </w:r>
      <w:r w:rsidRPr="00B346E0">
        <w:t>.NP stávajícího objektu</w:t>
      </w:r>
      <w:r w:rsidR="00D136DC" w:rsidRPr="00B346E0">
        <w:t xml:space="preserve">. </w:t>
      </w:r>
      <w:r w:rsidRPr="00B346E0">
        <w:t>Strop objektu lze přitížit FVE o plošné hmotnosti do 35 kg/m</w:t>
      </w:r>
      <w:r w:rsidRPr="00B346E0">
        <w:rPr>
          <w:vertAlign w:val="superscript"/>
        </w:rPr>
        <w:t>2</w:t>
      </w:r>
      <w:r w:rsidRPr="00B346E0">
        <w:t>. Předpokladem je ověření skladby konstrukcí, která musí být v souladu s</w:t>
      </w:r>
      <w:r w:rsidR="00D136DC" w:rsidRPr="00B346E0">
        <w:t> projektovou dokumentací z doby výstavby. Je nutné ukládat ocelovou konstrukci FVE přímo nad stropní nosníky, nelze přitěžovat sendvičový střešní plášť</w:t>
      </w:r>
      <w:r w:rsidR="00206D2D" w:rsidRPr="00B346E0">
        <w:t xml:space="preserve">. </w:t>
      </w:r>
      <w:r w:rsidRPr="00B346E0">
        <w:t>Ověření se provede 2 sondami.</w:t>
      </w:r>
      <w:r w:rsidR="00D136DC" w:rsidRPr="00B346E0">
        <w:t xml:space="preserve"> </w:t>
      </w:r>
    </w:p>
    <w:p w14:paraId="7E98D44B" w14:textId="77777777" w:rsidR="00D93A35" w:rsidRDefault="00D93A35" w:rsidP="00D93A35">
      <w:pPr>
        <w:pStyle w:val="Nadpis2"/>
      </w:pPr>
      <w:r>
        <w:t>3)</w:t>
      </w:r>
      <w:r>
        <w:tab/>
        <w:t>P</w:t>
      </w:r>
      <w:r w:rsidRPr="00BE5D5D">
        <w:t>opis technického řešení</w:t>
      </w:r>
    </w:p>
    <w:p w14:paraId="48152E31" w14:textId="77777777" w:rsidR="00A3588C" w:rsidRDefault="00A3588C" w:rsidP="00A3588C">
      <w:pPr>
        <w:pStyle w:val="Bezmezer"/>
      </w:pPr>
    </w:p>
    <w:p w14:paraId="6F99EBD5" w14:textId="5FB9807F" w:rsidR="004C25B7" w:rsidRPr="003D0994" w:rsidRDefault="00C662A2" w:rsidP="00B346E0">
      <w:pPr>
        <w:pStyle w:val="Default"/>
        <w:spacing w:line="264" w:lineRule="auto"/>
        <w:jc w:val="both"/>
        <w:rPr>
          <w:rFonts w:asciiTheme="minorHAnsi" w:hAnsiTheme="minorHAnsi" w:cstheme="minorBidi"/>
          <w:color w:val="auto"/>
          <w:sz w:val="18"/>
          <w:szCs w:val="18"/>
        </w:rPr>
      </w:pPr>
      <w:r>
        <w:rPr>
          <w:rFonts w:asciiTheme="minorHAnsi" w:hAnsiTheme="minorHAnsi" w:cstheme="minorBidi"/>
          <w:color w:val="auto"/>
          <w:sz w:val="18"/>
          <w:szCs w:val="18"/>
        </w:rPr>
        <w:t>Předmětem stavby je výstavba nových fotovoltaických zdroj</w:t>
      </w:r>
      <w:r w:rsidR="008118E0">
        <w:rPr>
          <w:rFonts w:asciiTheme="minorHAnsi" w:hAnsiTheme="minorHAnsi" w:cstheme="minorBidi"/>
          <w:color w:val="auto"/>
          <w:sz w:val="18"/>
          <w:szCs w:val="18"/>
        </w:rPr>
        <w:t>ů n</w:t>
      </w:r>
      <w:r w:rsidR="00D03DAA" w:rsidRPr="005A2F06">
        <w:rPr>
          <w:rFonts w:asciiTheme="minorHAnsi" w:hAnsiTheme="minorHAnsi" w:cstheme="minorBidi"/>
          <w:color w:val="auto"/>
          <w:sz w:val="18"/>
          <w:szCs w:val="18"/>
        </w:rPr>
        <w:t>a střech</w:t>
      </w:r>
      <w:r w:rsidR="002952EC">
        <w:rPr>
          <w:rFonts w:asciiTheme="minorHAnsi" w:hAnsiTheme="minorHAnsi" w:cstheme="minorBidi"/>
          <w:color w:val="auto"/>
          <w:sz w:val="18"/>
          <w:szCs w:val="18"/>
        </w:rPr>
        <w:t>y</w:t>
      </w:r>
      <w:r w:rsidR="00D03DAA" w:rsidRPr="005A2F06">
        <w:rPr>
          <w:rFonts w:asciiTheme="minorHAnsi" w:hAnsiTheme="minorHAnsi" w:cstheme="minorBidi"/>
          <w:color w:val="auto"/>
          <w:sz w:val="18"/>
          <w:szCs w:val="18"/>
        </w:rPr>
        <w:t xml:space="preserve"> </w:t>
      </w:r>
      <w:r w:rsidR="00D03DAA">
        <w:rPr>
          <w:rFonts w:asciiTheme="minorHAnsi" w:hAnsiTheme="minorHAnsi" w:cstheme="minorBidi"/>
          <w:color w:val="auto"/>
          <w:sz w:val="18"/>
          <w:szCs w:val="18"/>
        </w:rPr>
        <w:t>objekt</w:t>
      </w:r>
      <w:r w:rsidR="008C7957">
        <w:rPr>
          <w:rFonts w:asciiTheme="minorHAnsi" w:hAnsiTheme="minorHAnsi" w:cstheme="minorBidi"/>
          <w:color w:val="auto"/>
          <w:sz w:val="18"/>
          <w:szCs w:val="18"/>
        </w:rPr>
        <w:t>ů</w:t>
      </w:r>
      <w:r w:rsidR="00D03DAA" w:rsidRPr="005A2F06">
        <w:rPr>
          <w:rFonts w:asciiTheme="minorHAnsi" w:hAnsiTheme="minorHAnsi" w:cstheme="minorBidi"/>
          <w:color w:val="auto"/>
          <w:sz w:val="18"/>
          <w:szCs w:val="18"/>
        </w:rPr>
        <w:t xml:space="preserve"> </w:t>
      </w:r>
      <w:r w:rsidR="002952EC">
        <w:rPr>
          <w:rFonts w:asciiTheme="minorHAnsi" w:hAnsiTheme="minorHAnsi" w:cstheme="minorBidi"/>
          <w:color w:val="auto"/>
          <w:sz w:val="18"/>
          <w:szCs w:val="18"/>
        </w:rPr>
        <w:t xml:space="preserve">budov Správy železnic, státní organizace v </w:t>
      </w:r>
      <w:r w:rsidR="00091588">
        <w:rPr>
          <w:rFonts w:asciiTheme="minorHAnsi" w:hAnsiTheme="minorHAnsi" w:cstheme="minorBidi"/>
          <w:color w:val="auto"/>
          <w:sz w:val="18"/>
          <w:szCs w:val="18"/>
        </w:rPr>
        <w:t>Sušick</w:t>
      </w:r>
      <w:r w:rsidR="002952EC">
        <w:rPr>
          <w:rFonts w:asciiTheme="minorHAnsi" w:hAnsiTheme="minorHAnsi" w:cstheme="minorBidi"/>
          <w:color w:val="auto"/>
          <w:sz w:val="18"/>
          <w:szCs w:val="18"/>
        </w:rPr>
        <w:t>é</w:t>
      </w:r>
      <w:r w:rsidR="00091588">
        <w:rPr>
          <w:rFonts w:asciiTheme="minorHAnsi" w:hAnsiTheme="minorHAnsi" w:cstheme="minorBidi"/>
          <w:color w:val="auto"/>
          <w:sz w:val="18"/>
          <w:szCs w:val="18"/>
        </w:rPr>
        <w:t xml:space="preserve"> ulic</w:t>
      </w:r>
      <w:r w:rsidR="002952EC">
        <w:rPr>
          <w:rFonts w:asciiTheme="minorHAnsi" w:hAnsiTheme="minorHAnsi" w:cstheme="minorBidi"/>
          <w:color w:val="auto"/>
          <w:sz w:val="18"/>
          <w:szCs w:val="18"/>
        </w:rPr>
        <w:t>i</w:t>
      </w:r>
      <w:r w:rsidR="004972E5">
        <w:rPr>
          <w:rFonts w:asciiTheme="minorHAnsi" w:hAnsiTheme="minorHAnsi" w:cstheme="minorBidi"/>
          <w:color w:val="auto"/>
          <w:sz w:val="18"/>
          <w:szCs w:val="18"/>
        </w:rPr>
        <w:t xml:space="preserve">. Na budovy </w:t>
      </w:r>
      <w:r w:rsidR="004972E5" w:rsidRPr="005E34C6">
        <w:rPr>
          <w:rFonts w:asciiTheme="minorHAnsi" w:hAnsiTheme="minorHAnsi" w:cstheme="minorBidi"/>
          <w:color w:val="auto"/>
          <w:sz w:val="18"/>
          <w:szCs w:val="18"/>
        </w:rPr>
        <w:t>č.</w:t>
      </w:r>
      <w:r w:rsidR="005E34C6">
        <w:rPr>
          <w:rFonts w:asciiTheme="minorHAnsi" w:hAnsiTheme="minorHAnsi" w:cstheme="minorBidi"/>
          <w:color w:val="auto"/>
          <w:sz w:val="18"/>
          <w:szCs w:val="18"/>
        </w:rPr>
        <w:t xml:space="preserve"> </w:t>
      </w:r>
      <w:r w:rsidR="00B346E0" w:rsidRPr="005E34C6">
        <w:rPr>
          <w:rFonts w:asciiTheme="minorHAnsi" w:hAnsiTheme="minorHAnsi" w:cstheme="minorBidi"/>
          <w:color w:val="auto"/>
          <w:sz w:val="18"/>
          <w:szCs w:val="18"/>
        </w:rPr>
        <w:t>p</w:t>
      </w:r>
      <w:r w:rsidR="004972E5" w:rsidRPr="005E34C6">
        <w:rPr>
          <w:rFonts w:asciiTheme="minorHAnsi" w:hAnsiTheme="minorHAnsi" w:cstheme="minorBidi"/>
          <w:color w:val="auto"/>
          <w:sz w:val="18"/>
          <w:szCs w:val="18"/>
        </w:rPr>
        <w:t>.</w:t>
      </w:r>
      <w:r w:rsidR="00091588">
        <w:rPr>
          <w:rFonts w:asciiTheme="minorHAnsi" w:hAnsiTheme="minorHAnsi" w:cstheme="minorBidi"/>
          <w:color w:val="auto"/>
          <w:sz w:val="18"/>
          <w:szCs w:val="18"/>
        </w:rPr>
        <w:t xml:space="preserve"> 23 a 25 v Plzni</w:t>
      </w:r>
      <w:r>
        <w:rPr>
          <w:rFonts w:asciiTheme="minorHAnsi" w:hAnsiTheme="minorHAnsi" w:cstheme="minorBidi"/>
          <w:color w:val="auto"/>
          <w:sz w:val="18"/>
          <w:szCs w:val="18"/>
        </w:rPr>
        <w:t xml:space="preserve"> </w:t>
      </w:r>
      <w:r w:rsidR="004972E5">
        <w:rPr>
          <w:rFonts w:asciiTheme="minorHAnsi" w:hAnsiTheme="minorHAnsi" w:cstheme="minorBidi"/>
          <w:color w:val="auto"/>
          <w:sz w:val="18"/>
          <w:szCs w:val="18"/>
        </w:rPr>
        <w:t xml:space="preserve">v Sušické ulici </w:t>
      </w:r>
      <w:r w:rsidR="00D03DAA" w:rsidRPr="005A2F06">
        <w:rPr>
          <w:rFonts w:asciiTheme="minorHAnsi" w:hAnsiTheme="minorHAnsi" w:cstheme="minorBidi"/>
          <w:color w:val="auto"/>
          <w:sz w:val="18"/>
          <w:szCs w:val="18"/>
        </w:rPr>
        <w:t xml:space="preserve">bude instalován fotovoltaický systém. Jedná se o soustavu solárních </w:t>
      </w:r>
      <w:r w:rsidR="00D03DAA" w:rsidRPr="00091588">
        <w:rPr>
          <w:rFonts w:asciiTheme="minorHAnsi" w:hAnsiTheme="minorHAnsi" w:cstheme="minorBidi"/>
          <w:color w:val="auto"/>
          <w:sz w:val="18"/>
          <w:szCs w:val="18"/>
        </w:rPr>
        <w:t>fotovoltaických panelů produkujících elektrickou energii, která bude spotřebována v místě výroby</w:t>
      </w:r>
      <w:r w:rsidR="004C25B7" w:rsidRPr="00091588">
        <w:rPr>
          <w:rFonts w:asciiTheme="minorHAnsi" w:hAnsiTheme="minorHAnsi" w:cstheme="minorBidi"/>
          <w:color w:val="auto"/>
          <w:sz w:val="18"/>
          <w:szCs w:val="18"/>
        </w:rPr>
        <w:t xml:space="preserve">. </w:t>
      </w:r>
      <w:r w:rsidR="004C25B7" w:rsidRPr="00C56E85">
        <w:rPr>
          <w:rFonts w:asciiTheme="minorHAnsi" w:hAnsiTheme="minorHAnsi" w:cstheme="minorBidi"/>
          <w:color w:val="auto"/>
          <w:sz w:val="18"/>
          <w:szCs w:val="18"/>
        </w:rPr>
        <w:t xml:space="preserve">Objekt je napojen do lokální distribuční sítě železnice (zkráceně </w:t>
      </w:r>
      <w:proofErr w:type="spellStart"/>
      <w:r w:rsidR="004C25B7" w:rsidRPr="00C56E85">
        <w:rPr>
          <w:rFonts w:asciiTheme="minorHAnsi" w:hAnsiTheme="minorHAnsi" w:cstheme="minorBidi"/>
          <w:color w:val="auto"/>
          <w:sz w:val="18"/>
          <w:szCs w:val="18"/>
        </w:rPr>
        <w:t>LDSž</w:t>
      </w:r>
      <w:proofErr w:type="spellEnd"/>
      <w:r w:rsidR="004C25B7" w:rsidRPr="003D0994">
        <w:rPr>
          <w:rFonts w:asciiTheme="minorHAnsi" w:hAnsiTheme="minorHAnsi" w:cstheme="minorBidi"/>
          <w:color w:val="auto"/>
          <w:sz w:val="18"/>
          <w:szCs w:val="18"/>
        </w:rPr>
        <w:t xml:space="preserve">). </w:t>
      </w:r>
      <w:r w:rsidR="00791EE2">
        <w:rPr>
          <w:rFonts w:asciiTheme="minorHAnsi" w:hAnsiTheme="minorHAnsi" w:cstheme="minorBidi"/>
          <w:color w:val="auto"/>
          <w:sz w:val="18"/>
          <w:szCs w:val="18"/>
        </w:rPr>
        <w:t>Případný p</w:t>
      </w:r>
      <w:r w:rsidR="0035721B" w:rsidRPr="003D0994">
        <w:rPr>
          <w:rFonts w:asciiTheme="minorHAnsi" w:hAnsiTheme="minorHAnsi" w:cstheme="minorBidi"/>
          <w:color w:val="auto"/>
          <w:sz w:val="18"/>
          <w:szCs w:val="18"/>
        </w:rPr>
        <w:t xml:space="preserve">řetok do nadřazené distribuční sítě </w:t>
      </w:r>
      <w:r w:rsidR="005E7FB3" w:rsidRPr="003D0994">
        <w:rPr>
          <w:rFonts w:asciiTheme="minorHAnsi" w:hAnsiTheme="minorHAnsi" w:cstheme="minorBidi"/>
          <w:color w:val="auto"/>
          <w:sz w:val="18"/>
          <w:szCs w:val="18"/>
        </w:rPr>
        <w:t xml:space="preserve">bude řešen s distributorem. </w:t>
      </w:r>
    </w:p>
    <w:p w14:paraId="7EF94901" w14:textId="77777777" w:rsidR="00D03DAA" w:rsidRPr="005A2F06" w:rsidRDefault="00D03DAA" w:rsidP="00D03DAA">
      <w:pPr>
        <w:pStyle w:val="Default"/>
        <w:rPr>
          <w:rFonts w:asciiTheme="minorHAnsi" w:hAnsiTheme="minorHAnsi" w:cstheme="minorBidi"/>
          <w:color w:val="auto"/>
          <w:sz w:val="18"/>
          <w:szCs w:val="18"/>
        </w:rPr>
      </w:pPr>
    </w:p>
    <w:p w14:paraId="3C72AAAB" w14:textId="6F98AF37" w:rsidR="00C030EF" w:rsidRPr="004B4B01" w:rsidRDefault="00D03DAA" w:rsidP="00D03DAA">
      <w:pPr>
        <w:tabs>
          <w:tab w:val="num" w:pos="1701"/>
        </w:tabs>
        <w:jc w:val="both"/>
      </w:pPr>
      <w:r w:rsidRPr="005A2F06">
        <w:t>Je navr</w:t>
      </w:r>
      <w:r w:rsidRPr="00091588">
        <w:t xml:space="preserve">ženo </w:t>
      </w:r>
      <w:r w:rsidR="00DD526E">
        <w:t xml:space="preserve">64 ks FV panelů </w:t>
      </w:r>
      <w:r w:rsidRPr="00091588">
        <w:t>o</w:t>
      </w:r>
      <w:r w:rsidRPr="005A2F06">
        <w:t xml:space="preserve"> jednotkovém </w:t>
      </w:r>
      <w:r w:rsidRPr="00554FEA">
        <w:t xml:space="preserve">výkonu min </w:t>
      </w:r>
      <w:r w:rsidR="00E63925">
        <w:t>405</w:t>
      </w:r>
      <w:r w:rsidR="004C25B7" w:rsidRPr="00554FEA">
        <w:t xml:space="preserve"> </w:t>
      </w:r>
      <w:proofErr w:type="spellStart"/>
      <w:r w:rsidRPr="00554FEA">
        <w:t>Wp</w:t>
      </w:r>
      <w:proofErr w:type="spellEnd"/>
      <w:r w:rsidR="00DD526E">
        <w:t xml:space="preserve"> a 69 ks FV panelů o jednotkovém výkonu min 450 </w:t>
      </w:r>
      <w:proofErr w:type="spellStart"/>
      <w:r w:rsidR="00DD526E">
        <w:t>Wp</w:t>
      </w:r>
      <w:proofErr w:type="spellEnd"/>
      <w:r w:rsidR="00DD526E">
        <w:t>.</w:t>
      </w:r>
      <w:r w:rsidRPr="00BB3D7B">
        <w:t xml:space="preserve"> </w:t>
      </w:r>
      <w:r w:rsidR="00861027" w:rsidRPr="00BB3D7B">
        <w:t>Panely budou</w:t>
      </w:r>
      <w:r w:rsidR="00861027">
        <w:t xml:space="preserve"> osazeny</w:t>
      </w:r>
      <w:r w:rsidRPr="005A2F06">
        <w:t xml:space="preserve"> na podpůrnou hliníkovou konstrukci</w:t>
      </w:r>
      <w:r w:rsidR="001A0A6E">
        <w:t>,</w:t>
      </w:r>
      <w:r w:rsidR="00C030EF">
        <w:t xml:space="preserve"> </w:t>
      </w:r>
      <w:r w:rsidR="00C030EF" w:rsidRPr="0044375E">
        <w:t>kotvenou</w:t>
      </w:r>
      <w:r w:rsidR="00F909C2" w:rsidRPr="00591841">
        <w:t xml:space="preserve"> </w:t>
      </w:r>
      <w:r w:rsidR="00C030EF" w:rsidRPr="0044375E">
        <w:t>do systému střechy</w:t>
      </w:r>
      <w:r w:rsidR="0044375E">
        <w:t xml:space="preserve"> nebo jinak zajištěnou proti pohybu</w:t>
      </w:r>
      <w:r w:rsidR="00C030EF">
        <w:t>.</w:t>
      </w:r>
      <w:r w:rsidRPr="005A2F06">
        <w:t xml:space="preserve"> </w:t>
      </w:r>
      <w:r w:rsidR="00C030EF" w:rsidRPr="00554FEA">
        <w:t>P</w:t>
      </w:r>
      <w:r w:rsidR="00D2051A" w:rsidRPr="00554FEA">
        <w:t xml:space="preserve">ředpokládaný </w:t>
      </w:r>
      <w:r w:rsidR="001C34FC">
        <w:t xml:space="preserve">jednotný </w:t>
      </w:r>
      <w:r w:rsidR="00D2051A" w:rsidRPr="00554FEA">
        <w:t xml:space="preserve">sklon </w:t>
      </w:r>
      <w:r w:rsidR="00C030EF" w:rsidRPr="00554FEA">
        <w:t xml:space="preserve">je </w:t>
      </w:r>
      <w:r w:rsidR="004C25B7" w:rsidRPr="00554FEA">
        <w:t>35° s rozestavením panelů v řadách ve vzdálenosti 1,6</w:t>
      </w:r>
      <w:r w:rsidR="001F22DA">
        <w:t xml:space="preserve"> </w:t>
      </w:r>
      <w:r w:rsidR="004C25B7" w:rsidRPr="00554FEA">
        <w:t>m z důvodu zastínění</w:t>
      </w:r>
      <w:r w:rsidRPr="00554FEA">
        <w:t xml:space="preserve">. </w:t>
      </w:r>
      <w:r w:rsidR="00D2051A" w:rsidRPr="00554FEA">
        <w:t xml:space="preserve">Orientace panelů </w:t>
      </w:r>
      <w:r w:rsidR="004C25B7" w:rsidRPr="00554FEA">
        <w:t>je v</w:t>
      </w:r>
      <w:r w:rsidR="004B4B01">
        <w:t xml:space="preserve"> jednotném </w:t>
      </w:r>
      <w:r w:rsidR="004C25B7" w:rsidRPr="00554FEA">
        <w:t xml:space="preserve">azimutu </w:t>
      </w:r>
      <w:r w:rsidR="00061B7B" w:rsidRPr="00554FEA">
        <w:t>204</w:t>
      </w:r>
      <w:r w:rsidR="004C25B7" w:rsidRPr="00554FEA">
        <w:t>°</w:t>
      </w:r>
      <w:r w:rsidR="00610989" w:rsidRPr="00061B7B">
        <w:t xml:space="preserve">, </w:t>
      </w:r>
      <w:r w:rsidR="001A0A6E" w:rsidRPr="00061B7B">
        <w:t>r</w:t>
      </w:r>
      <w:r w:rsidR="00610989" w:rsidRPr="00061B7B">
        <w:t>ozmístění</w:t>
      </w:r>
      <w:r w:rsidR="00610989">
        <w:t xml:space="preserve"> panelů</w:t>
      </w:r>
      <w:r w:rsidR="007A1D03">
        <w:t xml:space="preserve"> viz analýza FVE</w:t>
      </w:r>
      <w:r w:rsidR="00630DA8">
        <w:t>.</w:t>
      </w:r>
      <w:r w:rsidR="007A1D03">
        <w:t xml:space="preserve"> </w:t>
      </w:r>
      <w:r w:rsidR="00630DA8">
        <w:t>B</w:t>
      </w:r>
      <w:r w:rsidR="00610989">
        <w:t>ude pokryto</w:t>
      </w:r>
      <w:r w:rsidR="00277857">
        <w:t xml:space="preserve"> celkem</w:t>
      </w:r>
      <w:r w:rsidR="00610989">
        <w:t xml:space="preserve"> </w:t>
      </w:r>
      <w:r w:rsidR="00002D04">
        <w:t>634</w:t>
      </w:r>
      <w:r w:rsidR="00610989" w:rsidRPr="00E63925">
        <w:t xml:space="preserve"> m</w:t>
      </w:r>
      <w:r w:rsidR="00610989" w:rsidRPr="00E63925">
        <w:rPr>
          <w:vertAlign w:val="superscript"/>
        </w:rPr>
        <w:t>2</w:t>
      </w:r>
      <w:r w:rsidR="00A01DB6">
        <w:t xml:space="preserve"> </w:t>
      </w:r>
      <w:r w:rsidR="0038180D" w:rsidRPr="00E63925">
        <w:t>plochy</w:t>
      </w:r>
      <w:r w:rsidR="0038180D">
        <w:t xml:space="preserve"> </w:t>
      </w:r>
      <w:r w:rsidR="00610989">
        <w:t>střechy</w:t>
      </w:r>
      <w:r w:rsidR="00C030EF">
        <w:t>.</w:t>
      </w:r>
      <w:r w:rsidR="00277857">
        <w:t xml:space="preserve"> Z toho</w:t>
      </w:r>
      <w:r w:rsidR="00C030EF">
        <w:t xml:space="preserve"> </w:t>
      </w:r>
      <w:r w:rsidR="00002D04">
        <w:t>Sušická 23 </w:t>
      </w:r>
      <w:r w:rsidR="004B4B01">
        <w:t xml:space="preserve">- </w:t>
      </w:r>
      <w:r w:rsidR="00002D04">
        <w:t xml:space="preserve">294 </w:t>
      </w:r>
      <w:r w:rsidR="00002D04" w:rsidRPr="00002D04">
        <w:t>m</w:t>
      </w:r>
      <w:r w:rsidR="00002D04" w:rsidRPr="00002D04">
        <w:rPr>
          <w:vertAlign w:val="superscript"/>
        </w:rPr>
        <w:t>2</w:t>
      </w:r>
      <w:r w:rsidR="00002D04">
        <w:t xml:space="preserve"> </w:t>
      </w:r>
      <w:r w:rsidR="00277857">
        <w:t xml:space="preserve">a </w:t>
      </w:r>
      <w:r w:rsidR="00002D04">
        <w:t>Sušická 25 </w:t>
      </w:r>
      <w:r w:rsidR="004B4B01">
        <w:t xml:space="preserve">- </w:t>
      </w:r>
      <w:r w:rsidR="00002D04">
        <w:t xml:space="preserve">340 </w:t>
      </w:r>
      <w:r w:rsidR="00002D04" w:rsidRPr="00002D04">
        <w:t>m</w:t>
      </w:r>
      <w:r w:rsidR="00002D04" w:rsidRPr="00002D04">
        <w:rPr>
          <w:vertAlign w:val="superscript"/>
        </w:rPr>
        <w:t>2</w:t>
      </w:r>
      <w:r w:rsidR="004B4B01">
        <w:t>.</w:t>
      </w:r>
    </w:p>
    <w:p w14:paraId="160A2CFA" w14:textId="1D77EFFB" w:rsidR="00D03DAA" w:rsidRPr="00002D04" w:rsidRDefault="004C25B7" w:rsidP="00D03DAA">
      <w:pPr>
        <w:tabs>
          <w:tab w:val="num" w:pos="1701"/>
        </w:tabs>
        <w:jc w:val="both"/>
        <w:rPr>
          <w:strike/>
        </w:rPr>
      </w:pPr>
      <w:r>
        <w:t xml:space="preserve">Měniče </w:t>
      </w:r>
      <w:r w:rsidR="00BF6B7B">
        <w:t>budou</w:t>
      </w:r>
      <w:r w:rsidR="007A1D03">
        <w:t xml:space="preserve"> </w:t>
      </w:r>
      <w:r w:rsidR="00D03DAA">
        <w:t xml:space="preserve">umístěny </w:t>
      </w:r>
      <w:r>
        <w:t>co nejblíže panelo</w:t>
      </w:r>
      <w:r w:rsidRPr="009F488A">
        <w:t>vé technologii</w:t>
      </w:r>
      <w:r w:rsidR="00BF6B7B" w:rsidRPr="009F488A">
        <w:t>, pokud to bude technicky možné a vhodné pro provádění údržby</w:t>
      </w:r>
      <w:r w:rsidR="007A1D03" w:rsidRPr="009F488A">
        <w:t>.</w:t>
      </w:r>
      <w:r w:rsidR="00C030EF" w:rsidRPr="009F488A">
        <w:t xml:space="preserve"> Počet měničů je dle analýzy </w:t>
      </w:r>
      <w:r w:rsidR="009F488A" w:rsidRPr="00554FEA">
        <w:t>1</w:t>
      </w:r>
      <w:r w:rsidR="00C030EF" w:rsidRPr="009F488A">
        <w:t xml:space="preserve"> kus</w:t>
      </w:r>
      <w:r w:rsidR="007A1D03" w:rsidRPr="009F488A">
        <w:t>.</w:t>
      </w:r>
      <w:r w:rsidR="00C030EF" w:rsidRPr="009F488A">
        <w:t xml:space="preserve"> </w:t>
      </w:r>
    </w:p>
    <w:p w14:paraId="1F6C37E8" w14:textId="77777777" w:rsidR="00D03DAA" w:rsidRDefault="00D03DAA" w:rsidP="00D03DAA">
      <w:pPr>
        <w:tabs>
          <w:tab w:val="num" w:pos="1701"/>
        </w:tabs>
        <w:jc w:val="both"/>
      </w:pPr>
      <w:r>
        <w:t>Výčet technických a technologických zařízení</w:t>
      </w:r>
      <w:r w:rsidR="00D2051A">
        <w:t>:</w:t>
      </w:r>
    </w:p>
    <w:p w14:paraId="4A13478C" w14:textId="1D3E363E" w:rsidR="002952EC" w:rsidRDefault="002952EC" w:rsidP="00D03DAA">
      <w:pPr>
        <w:tabs>
          <w:tab w:val="num" w:pos="1701"/>
        </w:tabs>
        <w:jc w:val="both"/>
      </w:pPr>
      <w:r>
        <w:t xml:space="preserve">64 </w:t>
      </w:r>
      <w:r w:rsidR="008118E0">
        <w:t>FV panelů</w:t>
      </w:r>
      <w:r w:rsidR="00D173A5">
        <w:t xml:space="preserve"> 405</w:t>
      </w:r>
      <w:r w:rsidR="00E90759">
        <w:t xml:space="preserve"> </w:t>
      </w:r>
      <w:proofErr w:type="spellStart"/>
      <w:r w:rsidR="00E90759">
        <w:t>Wp</w:t>
      </w:r>
      <w:proofErr w:type="spellEnd"/>
      <w:r w:rsidR="00E90759">
        <w:t xml:space="preserve"> (budova Sušická 23); 69 FV panelů 450 </w:t>
      </w:r>
      <w:proofErr w:type="spellStart"/>
      <w:r w:rsidR="00E90759">
        <w:t>Wp</w:t>
      </w:r>
      <w:proofErr w:type="spellEnd"/>
      <w:r w:rsidR="00E90759">
        <w:t xml:space="preserve"> (budova Sušická 25).</w:t>
      </w:r>
    </w:p>
    <w:p w14:paraId="15A984E4" w14:textId="5F613AEB" w:rsidR="00D03DAA" w:rsidRDefault="00D03DAA" w:rsidP="00D03DAA">
      <w:pPr>
        <w:tabs>
          <w:tab w:val="num" w:pos="1701"/>
        </w:tabs>
        <w:jc w:val="both"/>
      </w:pPr>
      <w:r>
        <w:t xml:space="preserve">celkem </w:t>
      </w:r>
      <w:r w:rsidR="00416D50">
        <w:t>56,97</w:t>
      </w:r>
      <w:r w:rsidR="00D2051A">
        <w:t xml:space="preserve"> </w:t>
      </w:r>
      <w:proofErr w:type="spellStart"/>
      <w:r w:rsidR="00D2051A">
        <w:t>KWp</w:t>
      </w:r>
      <w:proofErr w:type="spellEnd"/>
      <w:r w:rsidR="00D43270">
        <w:t>.</w:t>
      </w:r>
    </w:p>
    <w:p w14:paraId="235BEEDB" w14:textId="3539F988" w:rsidR="00D2051A" w:rsidRDefault="00F977AD" w:rsidP="00D03DAA">
      <w:pPr>
        <w:tabs>
          <w:tab w:val="num" w:pos="1701"/>
        </w:tabs>
        <w:jc w:val="both"/>
      </w:pPr>
      <w:r w:rsidRPr="00554FEA">
        <w:t>1</w:t>
      </w:r>
      <w:r w:rsidR="00D2051A">
        <w:t xml:space="preserve"> měnič, </w:t>
      </w:r>
      <w:r>
        <w:t xml:space="preserve">67 </w:t>
      </w:r>
      <w:proofErr w:type="spellStart"/>
      <w:r w:rsidR="00D2051A">
        <w:t>optimizérů</w:t>
      </w:r>
      <w:proofErr w:type="spellEnd"/>
      <w:r w:rsidR="00D43270">
        <w:t>.</w:t>
      </w:r>
    </w:p>
    <w:p w14:paraId="18E6FABD" w14:textId="1F9D133F" w:rsidR="00D2051A" w:rsidRDefault="00D2051A" w:rsidP="005A2F06">
      <w:pPr>
        <w:jc w:val="both"/>
      </w:pPr>
      <w:r>
        <w:t xml:space="preserve">Předpokládaná produkce el. energie je </w:t>
      </w:r>
      <w:r w:rsidR="00F977AD" w:rsidRPr="00554FEA">
        <w:t>60,21</w:t>
      </w:r>
      <w:r w:rsidRPr="00554FEA">
        <w:t xml:space="preserve"> </w:t>
      </w:r>
      <w:proofErr w:type="spellStart"/>
      <w:r w:rsidRPr="00554FEA">
        <w:t>MWh</w:t>
      </w:r>
      <w:proofErr w:type="spellEnd"/>
      <w:r w:rsidR="00D43270">
        <w:t>.</w:t>
      </w:r>
    </w:p>
    <w:p w14:paraId="702DDA75" w14:textId="77777777" w:rsidR="00282F8E" w:rsidRDefault="00282F8E" w:rsidP="005A2F06">
      <w:pPr>
        <w:jc w:val="both"/>
      </w:pPr>
      <w:r w:rsidRPr="00591841">
        <w:t xml:space="preserve">Pro připojení FVE do systému </w:t>
      </w:r>
      <w:r w:rsidR="00F14D2D" w:rsidRPr="00591841">
        <w:rPr>
          <w:rFonts w:ascii="Verdana" w:hAnsi="Verdana" w:cs="Segoe UI"/>
          <w:color w:val="242424"/>
          <w:shd w:val="clear" w:color="auto" w:fill="FFFFFF"/>
        </w:rPr>
        <w:t>kontroly a řízení (dále jen SKŘ)</w:t>
      </w:r>
      <w:r w:rsidRPr="00591841">
        <w:rPr>
          <w:rFonts w:ascii="Verdana" w:hAnsi="Verdana" w:cs="Segoe UI"/>
          <w:color w:val="242424"/>
          <w:shd w:val="clear" w:color="auto" w:fill="FFFFFF"/>
        </w:rPr>
        <w:t xml:space="preserve"> </w:t>
      </w:r>
      <w:r w:rsidRPr="00591841">
        <w:t xml:space="preserve">bude </w:t>
      </w:r>
      <w:r w:rsidR="005E7FB3" w:rsidRPr="00591841">
        <w:t>zajištěn</w:t>
      </w:r>
      <w:r w:rsidR="005E7FB3">
        <w:t xml:space="preserve">a </w:t>
      </w:r>
      <w:r w:rsidR="005E7FB3" w:rsidRPr="005E7FB3">
        <w:t>vzdálen</w:t>
      </w:r>
      <w:r w:rsidR="005E7FB3">
        <w:t>á</w:t>
      </w:r>
      <w:r w:rsidR="005E7FB3" w:rsidRPr="005E7FB3">
        <w:t xml:space="preserve"> správ</w:t>
      </w:r>
      <w:r w:rsidR="005E7FB3">
        <w:t>a</w:t>
      </w:r>
      <w:r w:rsidR="005E7FB3" w:rsidRPr="005E7FB3">
        <w:t xml:space="preserve"> přes ETH rozhraní pomocí programového vybavení výrobce, nebo pomocí webového rozhraní. </w:t>
      </w:r>
    </w:p>
    <w:p w14:paraId="2A22A461" w14:textId="77777777" w:rsidR="00F14D2D" w:rsidRDefault="004E0AB1" w:rsidP="00282F8E">
      <w:pPr>
        <w:jc w:val="both"/>
      </w:pPr>
      <w:r>
        <w:t>S</w:t>
      </w:r>
      <w:r w:rsidR="00F14D2D" w:rsidRPr="007620AC">
        <w:t xml:space="preserve">ystém ochrany proti blesku a přepětí </w:t>
      </w:r>
      <w:r>
        <w:t>bude v souladu</w:t>
      </w:r>
      <w:r w:rsidR="00F14D2D" w:rsidRPr="007620AC">
        <w:t xml:space="preserve"> se souborem norem ČSN EN 62 305 v poslední platné edici.</w:t>
      </w:r>
      <w:r w:rsidR="00F14D2D">
        <w:t xml:space="preserve"> </w:t>
      </w:r>
    </w:p>
    <w:p w14:paraId="0E08EA0B" w14:textId="3D76AE56" w:rsidR="009145AD" w:rsidRDefault="006669AB" w:rsidP="00282F8E">
      <w:pPr>
        <w:jc w:val="both"/>
      </w:pPr>
      <w:r>
        <w:lastRenderedPageBreak/>
        <w:t>O</w:t>
      </w:r>
      <w:r w:rsidRPr="009145AD">
        <w:t>chran</w:t>
      </w:r>
      <w:r>
        <w:t>a</w:t>
      </w:r>
      <w:r w:rsidRPr="009145AD">
        <w:t xml:space="preserve"> </w:t>
      </w:r>
      <w:r w:rsidR="009145AD" w:rsidRPr="009145AD">
        <w:t xml:space="preserve">před bleskem LPS </w:t>
      </w:r>
      <w:r w:rsidR="004E0AB1">
        <w:t xml:space="preserve">bude dostatečně </w:t>
      </w:r>
      <w:r w:rsidR="009145AD" w:rsidRPr="009145AD">
        <w:t>oddělen</w:t>
      </w:r>
      <w:r w:rsidR="004E0AB1">
        <w:t>a</w:t>
      </w:r>
      <w:r w:rsidR="009145AD" w:rsidRPr="009145AD">
        <w:t xml:space="preserve"> od FVE ve všech místech na dostatečnou vzdálenost „s“ (vypočtenou dle </w:t>
      </w:r>
      <w:r w:rsidR="009145AD">
        <w:t xml:space="preserve">platných </w:t>
      </w:r>
      <w:r w:rsidR="009145AD" w:rsidRPr="009145AD">
        <w:t>norem)</w:t>
      </w:r>
      <w:r w:rsidR="0044375E">
        <w:t xml:space="preserve">. </w:t>
      </w:r>
      <w:r w:rsidR="004E0AB1">
        <w:t>Bude řešeno</w:t>
      </w:r>
      <w:r w:rsidR="009145AD" w:rsidRPr="009145AD">
        <w:t xml:space="preserve"> oddáleným / izolovaným hromosvodem. </w:t>
      </w:r>
      <w:r w:rsidR="009145AD" w:rsidRPr="007620AC">
        <w:t xml:space="preserve">Připojení FVE na jímací soustavu není přípustné! (konstrukce FVE </w:t>
      </w:r>
      <w:r w:rsidR="004E0AB1">
        <w:t>nebude</w:t>
      </w:r>
      <w:r w:rsidR="009145AD" w:rsidRPr="007620AC">
        <w:t xml:space="preserve"> použita jako náhodný jímač)</w:t>
      </w:r>
      <w:r w:rsidR="00881DE4">
        <w:t>.</w:t>
      </w:r>
    </w:p>
    <w:p w14:paraId="0D0AFEEC" w14:textId="2BD354DF" w:rsidR="00881DE4" w:rsidRPr="0056150C" w:rsidRDefault="00881DE4" w:rsidP="00282F8E">
      <w:pPr>
        <w:jc w:val="both"/>
      </w:pPr>
      <w:r w:rsidRPr="006D48D2">
        <w:t xml:space="preserve">Komplexní úprava trafostanice pro připojení. Nutné přesunout měření spotřeby na VN stranu rozvodny. Úprava stávajícího pole rozvaděče, kde je umístěno měření. Díky nové FVE je bezpodmínečně nutné předělat zastaralou kompenzaci, která bude muset být navýšena a nově řízena impulzy od elektroměru. Stávající pole rozvaděčů neumožňují smysluplné rozšíření a doplnění o </w:t>
      </w:r>
      <w:r w:rsidRPr="0056150C">
        <w:t xml:space="preserve">nové přístroje nutné k připojení měničů od FVE. Díky nutnosti budoucího řízení FVE je potřeba počítat s dálkovým dohledem. </w:t>
      </w:r>
      <w:r w:rsidR="00722EA0" w:rsidRPr="0056150C">
        <w:t>Na základě výsledku zaslaných připojovací podmínek od distributora je nutné provést tuto úpravu trafostanice.</w:t>
      </w:r>
      <w:r w:rsidR="00215B37" w:rsidRPr="0056150C">
        <w:t xml:space="preserve"> Předpokládané náklady na rekonstrukci trafostanice jsou </w:t>
      </w:r>
      <w:r w:rsidR="00CD73CD" w:rsidRPr="0056150C">
        <w:t>zaneseny</w:t>
      </w:r>
      <w:r w:rsidR="00215B37" w:rsidRPr="0056150C">
        <w:t xml:space="preserve"> v</w:t>
      </w:r>
      <w:r w:rsidR="00CD73CD" w:rsidRPr="0056150C">
        <w:t xml:space="preserve"> tabulce propočtu FVE </w:t>
      </w:r>
      <w:r w:rsidR="00252600" w:rsidRPr="0056150C">
        <w:t>v předpokládané hodnotě</w:t>
      </w:r>
      <w:r w:rsidR="00215B37" w:rsidRPr="0056150C">
        <w:t xml:space="preserve"> 2 500 000 Kč.</w:t>
      </w:r>
    </w:p>
    <w:p w14:paraId="31C17A64" w14:textId="44EC19C6" w:rsidR="006417CD" w:rsidRPr="0056150C" w:rsidRDefault="006417CD" w:rsidP="006417CD">
      <w:pPr>
        <w:tabs>
          <w:tab w:val="num" w:pos="1701"/>
        </w:tabs>
        <w:jc w:val="both"/>
      </w:pPr>
      <w:r w:rsidRPr="0056150C">
        <w:t xml:space="preserve">Upozorňujeme na možné stavební úpravy střešní konstrukce </w:t>
      </w:r>
      <w:r w:rsidR="002950BC" w:rsidRPr="0056150C">
        <w:t xml:space="preserve">s lepenkovou střešní krytinou </w:t>
      </w:r>
      <w:r w:rsidRPr="0056150C">
        <w:t>související s umístěním a montáží FVE v závislosti na výsledku zpracovaného PBŘ.</w:t>
      </w:r>
    </w:p>
    <w:p w14:paraId="753BF8C5" w14:textId="77777777" w:rsidR="00CD73CD" w:rsidRPr="0056150C" w:rsidRDefault="00CD73CD" w:rsidP="00CD73CD">
      <w:pPr>
        <w:spacing w:after="120"/>
      </w:pPr>
      <w:r w:rsidRPr="0056150C">
        <w:t>O připojení k lokální distribuční soustavě bylo zažádáno u ČEZ Distribuce a.s. dne 3.1.2023 – číslo smlouvy 22_VN_1010465420.</w:t>
      </w:r>
    </w:p>
    <w:p w14:paraId="4158569A" w14:textId="77777777" w:rsidR="00F14D2D" w:rsidRDefault="00F14D2D" w:rsidP="008E3A6D">
      <w:pPr>
        <w:tabs>
          <w:tab w:val="num" w:pos="1701"/>
        </w:tabs>
        <w:jc w:val="both"/>
      </w:pPr>
    </w:p>
    <w:p w14:paraId="74FF2BB5" w14:textId="77777777" w:rsidR="00D93A35" w:rsidRDefault="00D93A35" w:rsidP="00D93A35">
      <w:pPr>
        <w:pStyle w:val="Nadpis2"/>
      </w:pPr>
      <w:r>
        <w:t>4)</w:t>
      </w:r>
      <w:r>
        <w:tab/>
        <w:t>Objektová skladba</w:t>
      </w:r>
    </w:p>
    <w:p w14:paraId="7C3CAFD1" w14:textId="77777777" w:rsidR="00D93A35" w:rsidRDefault="00D93A35" w:rsidP="00D93A35">
      <w:pPr>
        <w:spacing w:after="0"/>
      </w:pPr>
    </w:p>
    <w:p w14:paraId="3F31E8E0" w14:textId="77777777" w:rsidR="00AC3EB3" w:rsidRDefault="00AC3EB3" w:rsidP="00AC3EB3">
      <w:pPr>
        <w:spacing w:before="240" w:after="120"/>
      </w:pPr>
      <w:r w:rsidRPr="00E75227">
        <w:t>PS 01-01</w:t>
      </w:r>
      <w:r w:rsidRPr="00E75227">
        <w:tab/>
      </w:r>
      <w:r w:rsidR="00F45A2B">
        <w:t>Fotovoltaická elektrárna</w:t>
      </w:r>
      <w:r w:rsidR="00162CCD">
        <w:t xml:space="preserve"> (FVE)</w:t>
      </w:r>
    </w:p>
    <w:p w14:paraId="78BFAE44" w14:textId="77777777" w:rsidR="00657AA0" w:rsidRDefault="00F14D2D" w:rsidP="00AC3EB3">
      <w:pPr>
        <w:spacing w:before="240" w:after="120"/>
      </w:pPr>
      <w:r w:rsidRPr="007620AC">
        <w:t>PS 01-02</w:t>
      </w:r>
      <w:r w:rsidRPr="00772C10">
        <w:tab/>
      </w:r>
      <w:r>
        <w:t>Systém kontroly, řízení a regulace</w:t>
      </w:r>
    </w:p>
    <w:p w14:paraId="6C8D5F2F" w14:textId="77777777" w:rsidR="00162CCD" w:rsidRDefault="00162CCD" w:rsidP="00AC3EB3">
      <w:pPr>
        <w:spacing w:before="240" w:after="120"/>
      </w:pPr>
      <w:r>
        <w:t>PS 01-0</w:t>
      </w:r>
      <w:r w:rsidR="00657AA0">
        <w:t>3</w:t>
      </w:r>
      <w:r>
        <w:tab/>
        <w:t>Úprava hromosvodu</w:t>
      </w:r>
    </w:p>
    <w:p w14:paraId="06899147" w14:textId="223C06F7" w:rsidR="00657AA0" w:rsidRPr="00F75AB4" w:rsidRDefault="00657AA0" w:rsidP="00AC3EB3">
      <w:pPr>
        <w:spacing w:before="240" w:after="120"/>
      </w:pPr>
      <w:r w:rsidRPr="00F75AB4">
        <w:t>SO 01-01</w:t>
      </w:r>
      <w:r w:rsidRPr="00F75AB4">
        <w:tab/>
        <w:t>Stavební úpravy</w:t>
      </w:r>
      <w:r w:rsidR="00F75AB4" w:rsidRPr="00F75AB4">
        <w:t xml:space="preserve"> (trafostanice, atd.)</w:t>
      </w:r>
    </w:p>
    <w:p w14:paraId="62228F15" w14:textId="5A8F9DE1" w:rsidR="00F75AB4" w:rsidRPr="00F75AB4" w:rsidRDefault="00F75AB4" w:rsidP="00AC3EB3">
      <w:pPr>
        <w:spacing w:before="240" w:after="120"/>
      </w:pPr>
      <w:r w:rsidRPr="00F75AB4">
        <w:t>SO 01-02</w:t>
      </w:r>
      <w:r w:rsidRPr="00F75AB4">
        <w:tab/>
        <w:t>Stavební úpravy (úprava střechy, atd.)</w:t>
      </w:r>
    </w:p>
    <w:p w14:paraId="6697065D" w14:textId="77777777" w:rsidR="00F45A2B" w:rsidRPr="00E75227" w:rsidRDefault="00F45A2B" w:rsidP="00AC3EB3">
      <w:pPr>
        <w:spacing w:before="240" w:after="120"/>
      </w:pPr>
      <w:r>
        <w:t>SO 98-98</w:t>
      </w:r>
      <w:r>
        <w:tab/>
        <w:t>Všeobecný objekt</w:t>
      </w:r>
    </w:p>
    <w:p w14:paraId="4ADC191E" w14:textId="77777777" w:rsidR="005A22ED" w:rsidRDefault="005A22ED" w:rsidP="00D93A35"/>
    <w:p w14:paraId="78BC6CFC" w14:textId="77777777" w:rsidR="00615016" w:rsidRDefault="00615016" w:rsidP="00D93A35"/>
    <w:p w14:paraId="6FADFE9F" w14:textId="77777777" w:rsidR="00D93A35" w:rsidRDefault="00D93A35" w:rsidP="00D93A35">
      <w:pPr>
        <w:pStyle w:val="Nadpis2"/>
      </w:pPr>
      <w:r>
        <w:lastRenderedPageBreak/>
        <w:t>5)</w:t>
      </w:r>
      <w:r>
        <w:tab/>
        <w:t xml:space="preserve">Situační schéma </w:t>
      </w:r>
      <w:r w:rsidR="00F45A2B">
        <w:t>umístění FVE</w:t>
      </w:r>
    </w:p>
    <w:p w14:paraId="11B6B7FB" w14:textId="77CD1F88" w:rsidR="00CA5519" w:rsidRDefault="00CA5519" w:rsidP="009D67EC">
      <w:r>
        <w:rPr>
          <w:noProof/>
          <w:lang w:eastAsia="cs-CZ"/>
        </w:rPr>
        <w:drawing>
          <wp:inline distT="0" distB="0" distL="0" distR="0" wp14:anchorId="0451EB7D" wp14:editId="2285C662">
            <wp:extent cx="5525770" cy="2816225"/>
            <wp:effectExtent l="0" t="0" r="0" b="3175"/>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ázek 8"/>
                    <pic:cNvPicPr/>
                  </pic:nvPicPr>
                  <pic:blipFill>
                    <a:blip r:embed="rId13">
                      <a:extLst>
                        <a:ext uri="{28A0092B-C50C-407E-A947-70E740481C1C}">
                          <a14:useLocalDpi xmlns:a14="http://schemas.microsoft.com/office/drawing/2010/main" val="0"/>
                        </a:ext>
                      </a:extLst>
                    </a:blip>
                    <a:stretch>
                      <a:fillRect/>
                    </a:stretch>
                  </pic:blipFill>
                  <pic:spPr>
                    <a:xfrm>
                      <a:off x="0" y="0"/>
                      <a:ext cx="5525770" cy="2816225"/>
                    </a:xfrm>
                    <a:prstGeom prst="rect">
                      <a:avLst/>
                    </a:prstGeom>
                  </pic:spPr>
                </pic:pic>
              </a:graphicData>
            </a:graphic>
          </wp:inline>
        </w:drawing>
      </w:r>
    </w:p>
    <w:p w14:paraId="133F99AC" w14:textId="5E5F17FA" w:rsidR="00C231DB" w:rsidRDefault="00610A7E" w:rsidP="009D67EC">
      <w:r>
        <w:rPr>
          <w:noProof/>
          <w:lang w:eastAsia="cs-CZ"/>
        </w:rPr>
        <w:drawing>
          <wp:inline distT="0" distB="0" distL="0" distR="0" wp14:anchorId="0127B9C0" wp14:editId="7F07244E">
            <wp:extent cx="5525770" cy="2659380"/>
            <wp:effectExtent l="0" t="0" r="0" b="762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ušická25.jpg"/>
                    <pic:cNvPicPr/>
                  </pic:nvPicPr>
                  <pic:blipFill>
                    <a:blip r:embed="rId14">
                      <a:extLst>
                        <a:ext uri="{28A0092B-C50C-407E-A947-70E740481C1C}">
                          <a14:useLocalDpi xmlns:a14="http://schemas.microsoft.com/office/drawing/2010/main" val="0"/>
                        </a:ext>
                      </a:extLst>
                    </a:blip>
                    <a:stretch>
                      <a:fillRect/>
                    </a:stretch>
                  </pic:blipFill>
                  <pic:spPr>
                    <a:xfrm>
                      <a:off x="0" y="0"/>
                      <a:ext cx="5525770" cy="2659380"/>
                    </a:xfrm>
                    <a:prstGeom prst="rect">
                      <a:avLst/>
                    </a:prstGeom>
                  </pic:spPr>
                </pic:pic>
              </a:graphicData>
            </a:graphic>
          </wp:inline>
        </w:drawing>
      </w:r>
    </w:p>
    <w:p w14:paraId="2F95F263" w14:textId="6DEAB4D5" w:rsidR="00C231DB" w:rsidRDefault="00610A7E" w:rsidP="009D67EC">
      <w:r>
        <w:t>Půdorys střechy – Sušická 1106/25</w:t>
      </w:r>
    </w:p>
    <w:p w14:paraId="6028338E" w14:textId="654C2600" w:rsidR="005E34C6" w:rsidRDefault="005E34C6" w:rsidP="009D67EC"/>
    <w:p w14:paraId="355AA9A3" w14:textId="117B3B94" w:rsidR="005E34C6" w:rsidRDefault="005E34C6" w:rsidP="009D67EC"/>
    <w:p w14:paraId="3FA946E0" w14:textId="75567C7D" w:rsidR="005E34C6" w:rsidRDefault="005E34C6" w:rsidP="009D67EC"/>
    <w:p w14:paraId="11F2BEA0" w14:textId="77777777" w:rsidR="005E34C6" w:rsidRDefault="005E34C6" w:rsidP="009D67EC"/>
    <w:p w14:paraId="3D78FA4D" w14:textId="4465918F" w:rsidR="001F2DF3" w:rsidRDefault="00C231DB" w:rsidP="009D67EC">
      <w:r>
        <w:rPr>
          <w:noProof/>
          <w:lang w:eastAsia="cs-CZ"/>
        </w:rPr>
        <w:lastRenderedPageBreak/>
        <w:drawing>
          <wp:inline distT="0" distB="0" distL="0" distR="0" wp14:anchorId="555B1709" wp14:editId="228F8AD0">
            <wp:extent cx="5524500" cy="2952750"/>
            <wp:effectExtent l="0" t="0" r="0" b="0"/>
            <wp:docPr id="7" name="Obrázek 7" descr="Obsah obrázku map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 7" descr="Obsah obrázku mapa&#10;&#10;Popis byl vytvořen automaticky"/>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4500" cy="2952750"/>
                    </a:xfrm>
                    <a:prstGeom prst="rect">
                      <a:avLst/>
                    </a:prstGeom>
                    <a:noFill/>
                    <a:ln>
                      <a:noFill/>
                    </a:ln>
                  </pic:spPr>
                </pic:pic>
              </a:graphicData>
            </a:graphic>
          </wp:inline>
        </w:drawing>
      </w:r>
    </w:p>
    <w:p w14:paraId="078DFAF0" w14:textId="77777777" w:rsidR="00610A7E" w:rsidRDefault="00610A7E" w:rsidP="009D67EC"/>
    <w:p w14:paraId="24E42A2F" w14:textId="07F1C774" w:rsidR="00610A7E" w:rsidRDefault="00610A7E" w:rsidP="009D67EC">
      <w:r>
        <w:rPr>
          <w:noProof/>
          <w:lang w:eastAsia="cs-CZ"/>
        </w:rPr>
        <w:drawing>
          <wp:inline distT="0" distB="0" distL="0" distR="0" wp14:anchorId="5B62F1C8" wp14:editId="0DCBE78A">
            <wp:extent cx="5525770" cy="4259580"/>
            <wp:effectExtent l="0" t="0" r="0" b="762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ušická23.jpg"/>
                    <pic:cNvPicPr/>
                  </pic:nvPicPr>
                  <pic:blipFill>
                    <a:blip r:embed="rId16">
                      <a:extLst>
                        <a:ext uri="{28A0092B-C50C-407E-A947-70E740481C1C}">
                          <a14:useLocalDpi xmlns:a14="http://schemas.microsoft.com/office/drawing/2010/main" val="0"/>
                        </a:ext>
                      </a:extLst>
                    </a:blip>
                    <a:stretch>
                      <a:fillRect/>
                    </a:stretch>
                  </pic:blipFill>
                  <pic:spPr>
                    <a:xfrm>
                      <a:off x="0" y="0"/>
                      <a:ext cx="5525770" cy="4259580"/>
                    </a:xfrm>
                    <a:prstGeom prst="rect">
                      <a:avLst/>
                    </a:prstGeom>
                  </pic:spPr>
                </pic:pic>
              </a:graphicData>
            </a:graphic>
          </wp:inline>
        </w:drawing>
      </w:r>
    </w:p>
    <w:p w14:paraId="0289DDA5" w14:textId="4164657A" w:rsidR="00610A7E" w:rsidRDefault="00610A7E" w:rsidP="00610A7E">
      <w:r>
        <w:t>Půdorys střechy – Sušická 1168/23</w:t>
      </w:r>
    </w:p>
    <w:p w14:paraId="4395DF99" w14:textId="469DE8B0" w:rsidR="005E34C6" w:rsidRDefault="005E34C6" w:rsidP="00610A7E"/>
    <w:p w14:paraId="617D70F3" w14:textId="77777777" w:rsidR="00610A7E" w:rsidRDefault="00610A7E" w:rsidP="009D67EC"/>
    <w:p w14:paraId="64CA5A82" w14:textId="2337F1B2" w:rsidR="002E1CD9" w:rsidRDefault="00C231DB" w:rsidP="00D93A35">
      <w:r>
        <w:rPr>
          <w:noProof/>
          <w:lang w:eastAsia="cs-CZ"/>
        </w:rPr>
        <w:lastRenderedPageBreak/>
        <w:drawing>
          <wp:inline distT="0" distB="0" distL="0" distR="0" wp14:anchorId="2E9E35B9" wp14:editId="597D582E">
            <wp:extent cx="5524500" cy="30289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4500" cy="3028950"/>
                    </a:xfrm>
                    <a:prstGeom prst="rect">
                      <a:avLst/>
                    </a:prstGeom>
                    <a:noFill/>
                    <a:ln>
                      <a:noFill/>
                    </a:ln>
                  </pic:spPr>
                </pic:pic>
              </a:graphicData>
            </a:graphic>
          </wp:inline>
        </w:drawing>
      </w:r>
    </w:p>
    <w:p w14:paraId="41FF1544" w14:textId="506015D2" w:rsidR="002E1CD9" w:rsidRDefault="002E1CD9" w:rsidP="00D93A35">
      <w:r w:rsidRPr="00554FEA">
        <w:t xml:space="preserve">Pozemek parcelní číslo st. </w:t>
      </w:r>
      <w:r w:rsidR="00C231DB">
        <w:t xml:space="preserve">13415 a </w:t>
      </w:r>
      <w:r w:rsidR="001F2DF3" w:rsidRPr="00554FEA">
        <w:t xml:space="preserve">13419 </w:t>
      </w:r>
      <w:r w:rsidRPr="00554FEA">
        <w:t xml:space="preserve">ve vlastnictví </w:t>
      </w:r>
      <w:r w:rsidR="001F2DF3" w:rsidRPr="00554FEA">
        <w:t>Č</w:t>
      </w:r>
      <w:r w:rsidRPr="00554FEA">
        <w:t>eské republiky. Právo hospodařit s majetkem státu: Správa železnic, státní organizace, Dlážděná 1003/7, Praha 1</w:t>
      </w:r>
      <w:r w:rsidR="00E76157" w:rsidRPr="00554FEA">
        <w:t>. Druh pozemku: zastavěná plocha a nádvoří.</w:t>
      </w:r>
    </w:p>
    <w:p w14:paraId="2B187870" w14:textId="77777777" w:rsidR="00D93A35" w:rsidRPr="000E33BA" w:rsidRDefault="00D93A35" w:rsidP="00D93A35">
      <w:pPr>
        <w:pStyle w:val="Nadpis2"/>
      </w:pPr>
      <w:r>
        <w:t>6)</w:t>
      </w:r>
      <w:r>
        <w:tab/>
        <w:t>Územně technic</w:t>
      </w:r>
      <w:r w:rsidRPr="000E33BA">
        <w:t>ké podmínky</w:t>
      </w:r>
    </w:p>
    <w:p w14:paraId="64D13A60" w14:textId="77777777" w:rsidR="00D93A35" w:rsidRPr="000E33BA" w:rsidRDefault="00D93A35" w:rsidP="00254282">
      <w:pPr>
        <w:spacing w:after="0"/>
      </w:pPr>
    </w:p>
    <w:p w14:paraId="49B95EF9" w14:textId="4AE12E96" w:rsidR="00D21BD5" w:rsidRDefault="00D93A35" w:rsidP="00D93A35">
      <w:pPr>
        <w:jc w:val="both"/>
      </w:pPr>
      <w:r w:rsidRPr="000E33BA">
        <w:t xml:space="preserve">V rámci </w:t>
      </w:r>
      <w:r w:rsidR="00AC3EB3" w:rsidRPr="000E33BA">
        <w:t>stavby „</w:t>
      </w:r>
      <w:r w:rsidR="00F45A2B" w:rsidRPr="000E33BA">
        <w:t xml:space="preserve">Výstavba nových fotovoltaických zdrojů v lokalitě </w:t>
      </w:r>
      <w:r w:rsidR="00F45A2B" w:rsidRPr="00554FEA">
        <w:t xml:space="preserve">ul. </w:t>
      </w:r>
      <w:r w:rsidR="000E33BA" w:rsidRPr="000E33BA">
        <w:t>Sušická</w:t>
      </w:r>
      <w:r w:rsidR="000E33BA">
        <w:t>, Plzeň</w:t>
      </w:r>
      <w:r w:rsidR="00AC3EB3">
        <w:t>“</w:t>
      </w:r>
      <w:r w:rsidR="009113A1" w:rsidRPr="001E46A9">
        <w:rPr>
          <w:rFonts w:eastAsia="Times New Roman" w:cs="Arial"/>
          <w:lang w:eastAsia="cs-CZ"/>
        </w:rPr>
        <w:t xml:space="preserve"> </w:t>
      </w:r>
      <w:r w:rsidR="00AC3EB3">
        <w:t>bude</w:t>
      </w:r>
      <w:r w:rsidR="00AC3EB3" w:rsidRPr="00D93A28">
        <w:t xml:space="preserve"> provedena výstavba</w:t>
      </w:r>
      <w:r w:rsidR="00F45A2B">
        <w:t xml:space="preserve"> nové fotovoltaické elektrárny</w:t>
      </w:r>
      <w:r w:rsidR="00AC3EB3" w:rsidRPr="00D93A28">
        <w:t xml:space="preserve">. </w:t>
      </w:r>
    </w:p>
    <w:p w14:paraId="677D5816" w14:textId="77777777" w:rsidR="002749D3" w:rsidRDefault="00AC3EB3" w:rsidP="00D93A35">
      <w:pPr>
        <w:jc w:val="both"/>
      </w:pPr>
      <w:r w:rsidRPr="00D93A28">
        <w:t>Stavební</w:t>
      </w:r>
      <w:r w:rsidRPr="00B87E34">
        <w:t xml:space="preserve"> práce </w:t>
      </w:r>
      <w:r w:rsidR="00F45A2B">
        <w:t>ne</w:t>
      </w:r>
      <w:r w:rsidRPr="00B87E34">
        <w:t>proběhnou v prostoru provozované dráhy. Veškeré práce nebudou mít vliv na okolní</w:t>
      </w:r>
      <w:r>
        <w:t xml:space="preserve"> prostředí</w:t>
      </w:r>
      <w:r w:rsidR="00D93A35" w:rsidRPr="00B87E34">
        <w:t xml:space="preserve">. </w:t>
      </w:r>
    </w:p>
    <w:p w14:paraId="4EA937D5" w14:textId="77777777" w:rsidR="00D93A35" w:rsidRPr="00B87E34" w:rsidRDefault="00D93A35" w:rsidP="00D93A35">
      <w:pPr>
        <w:jc w:val="both"/>
      </w:pPr>
      <w:r w:rsidRPr="00B87E34">
        <w:t>Stavba neovlivní rozhodujícím způsobem životní prostředí v nejbližším okolí.</w:t>
      </w:r>
    </w:p>
    <w:p w14:paraId="4CCFB92D" w14:textId="77777777" w:rsidR="009D67EC" w:rsidRDefault="00D93A35" w:rsidP="00D93A35">
      <w:pPr>
        <w:autoSpaceDE w:val="0"/>
        <w:autoSpaceDN w:val="0"/>
        <w:adjustRightInd w:val="0"/>
        <w:jc w:val="both"/>
      </w:pPr>
      <w:r w:rsidRPr="000E33BA">
        <w:t xml:space="preserve">Vlastní stavba bude realizována v rozsahu pozemků se způsobem využití </w:t>
      </w:r>
      <w:r w:rsidR="00CD5DE4" w:rsidRPr="00554FEA">
        <w:t>zastavěná plocha a nádvoří.</w:t>
      </w:r>
    </w:p>
    <w:p w14:paraId="57FFC22C" w14:textId="77777777" w:rsidR="007714EA" w:rsidRDefault="007714EA" w:rsidP="00D93A35">
      <w:pPr>
        <w:autoSpaceDE w:val="0"/>
        <w:autoSpaceDN w:val="0"/>
        <w:adjustRightInd w:val="0"/>
        <w:jc w:val="both"/>
      </w:pPr>
    </w:p>
    <w:p w14:paraId="6037AFBB" w14:textId="77777777" w:rsidR="00D93A35" w:rsidRDefault="00D93A35" w:rsidP="00D93A35">
      <w:pPr>
        <w:pStyle w:val="Nadpis2"/>
      </w:pPr>
      <w:r>
        <w:t>7</w:t>
      </w:r>
      <w:r w:rsidRPr="00331635">
        <w:t>)</w:t>
      </w:r>
      <w:r w:rsidRPr="00331635">
        <w:tab/>
      </w:r>
      <w:r w:rsidRPr="00BE5D5D">
        <w:t>Odhad investičních nákladů včetně jeho zdůvodnění</w:t>
      </w:r>
    </w:p>
    <w:p w14:paraId="535D77B8" w14:textId="77777777" w:rsidR="00D93A35" w:rsidRPr="00F629E7" w:rsidRDefault="00D93A35" w:rsidP="00254282">
      <w:pPr>
        <w:spacing w:after="0"/>
      </w:pPr>
    </w:p>
    <w:p w14:paraId="43C69F11" w14:textId="4745B672" w:rsidR="007D7A8F" w:rsidRDefault="00AC3EB3" w:rsidP="007D7A8F">
      <w:pPr>
        <w:jc w:val="both"/>
      </w:pPr>
      <w:r w:rsidRPr="00D97071">
        <w:t xml:space="preserve">Celkové investiční náklady byly odhadnuty na základě </w:t>
      </w:r>
      <w:r w:rsidR="008C018E">
        <w:t xml:space="preserve">staveb obdobného charakteru a propočtu výkonu FVE násobený kalkulační cenou za 1 </w:t>
      </w:r>
      <w:proofErr w:type="spellStart"/>
      <w:r w:rsidR="008C018E">
        <w:t>kWp</w:t>
      </w:r>
      <w:proofErr w:type="spellEnd"/>
      <w:r w:rsidR="008C018E">
        <w:t>.</w:t>
      </w:r>
    </w:p>
    <w:p w14:paraId="58750CE1" w14:textId="77777777" w:rsidR="007524B8" w:rsidRDefault="007524B8" w:rsidP="007D7A8F">
      <w:pPr>
        <w:jc w:val="both"/>
      </w:pPr>
    </w:p>
    <w:p w14:paraId="35D1251F" w14:textId="77777777" w:rsidR="00794AF8" w:rsidRDefault="00794AF8" w:rsidP="00794AF8">
      <w:pPr>
        <w:jc w:val="both"/>
        <w:rPr>
          <w:b/>
        </w:rPr>
      </w:pPr>
      <w:r w:rsidRPr="00D3286A">
        <w:rPr>
          <w:b/>
        </w:rPr>
        <w:t>Celkové investiční náklady jsou ve smíšené CU 202</w:t>
      </w:r>
      <w:r w:rsidR="00CD5DE4">
        <w:rPr>
          <w:b/>
        </w:rPr>
        <w:t xml:space="preserve">2 </w:t>
      </w:r>
      <w:r w:rsidR="00460DB7">
        <w:rPr>
          <w:b/>
        </w:rPr>
        <w:t>–</w:t>
      </w:r>
      <w:r w:rsidRPr="00D3286A">
        <w:rPr>
          <w:b/>
        </w:rPr>
        <w:t xml:space="preserve"> 202</w:t>
      </w:r>
      <w:r w:rsidR="00CD5DE4">
        <w:rPr>
          <w:b/>
        </w:rPr>
        <w:t>4</w:t>
      </w:r>
    </w:p>
    <w:tbl>
      <w:tblPr>
        <w:tblW w:w="6800" w:type="dxa"/>
        <w:tblCellMar>
          <w:left w:w="70" w:type="dxa"/>
          <w:right w:w="70" w:type="dxa"/>
        </w:tblCellMar>
        <w:tblLook w:val="04A0" w:firstRow="1" w:lastRow="0" w:firstColumn="1" w:lastColumn="0" w:noHBand="0" w:noVBand="1"/>
      </w:tblPr>
      <w:tblGrid>
        <w:gridCol w:w="5080"/>
        <w:gridCol w:w="1720"/>
      </w:tblGrid>
      <w:tr w:rsidR="00657AA0" w:rsidRPr="006834D4" w14:paraId="1E19DE23" w14:textId="77777777" w:rsidTr="00657AA0">
        <w:trPr>
          <w:trHeight w:val="456"/>
        </w:trPr>
        <w:tc>
          <w:tcPr>
            <w:tcW w:w="5080" w:type="dxa"/>
            <w:vMerge w:val="restart"/>
            <w:tcBorders>
              <w:top w:val="single" w:sz="8" w:space="0" w:color="auto"/>
              <w:left w:val="single" w:sz="8" w:space="0" w:color="auto"/>
              <w:bottom w:val="double" w:sz="6" w:space="0" w:color="000000"/>
              <w:right w:val="single" w:sz="8" w:space="0" w:color="auto"/>
            </w:tcBorders>
            <w:shd w:val="clear" w:color="000000" w:fill="D9D9D9"/>
            <w:vAlign w:val="center"/>
            <w:hideMark/>
          </w:tcPr>
          <w:p w14:paraId="3389D6DA" w14:textId="77777777" w:rsidR="00657AA0" w:rsidRPr="006834D4" w:rsidRDefault="00657AA0" w:rsidP="00657AA0">
            <w:pPr>
              <w:spacing w:after="0" w:line="240" w:lineRule="auto"/>
              <w:rPr>
                <w:rFonts w:ascii="Verdana" w:eastAsia="Times New Roman" w:hAnsi="Verdana" w:cs="Times New Roman"/>
                <w:b/>
                <w:bCs/>
                <w:i/>
                <w:iCs/>
                <w:color w:val="000000"/>
                <w:lang w:eastAsia="cs-CZ"/>
              </w:rPr>
            </w:pPr>
            <w:r w:rsidRPr="006834D4">
              <w:rPr>
                <w:rFonts w:ascii="Verdana" w:eastAsia="Times New Roman" w:hAnsi="Verdana" w:cs="Times New Roman"/>
                <w:b/>
                <w:bCs/>
                <w:i/>
                <w:iCs/>
                <w:color w:val="000000"/>
                <w:lang w:eastAsia="cs-CZ"/>
              </w:rPr>
              <w:t>Zařazení nákladů</w:t>
            </w:r>
          </w:p>
        </w:tc>
        <w:tc>
          <w:tcPr>
            <w:tcW w:w="1720" w:type="dxa"/>
            <w:tcBorders>
              <w:top w:val="single" w:sz="8" w:space="0" w:color="auto"/>
              <w:left w:val="nil"/>
              <w:bottom w:val="nil"/>
              <w:right w:val="single" w:sz="8" w:space="0" w:color="auto"/>
            </w:tcBorders>
            <w:shd w:val="clear" w:color="000000" w:fill="D9D9D9"/>
            <w:vAlign w:val="center"/>
            <w:hideMark/>
          </w:tcPr>
          <w:p w14:paraId="4A0432B3" w14:textId="77777777" w:rsidR="00657AA0" w:rsidRPr="006834D4" w:rsidRDefault="00657AA0" w:rsidP="00657AA0">
            <w:pPr>
              <w:spacing w:after="0" w:line="240" w:lineRule="auto"/>
              <w:jc w:val="center"/>
              <w:rPr>
                <w:rFonts w:ascii="Verdana" w:eastAsia="Times New Roman" w:hAnsi="Verdana" w:cs="Times New Roman"/>
                <w:b/>
                <w:bCs/>
                <w:i/>
                <w:iCs/>
                <w:color w:val="000000"/>
                <w:lang w:eastAsia="cs-CZ"/>
              </w:rPr>
            </w:pPr>
            <w:r w:rsidRPr="006834D4">
              <w:rPr>
                <w:rFonts w:ascii="Verdana" w:eastAsia="Times New Roman" w:hAnsi="Verdana" w:cs="Times New Roman"/>
                <w:b/>
                <w:bCs/>
                <w:i/>
                <w:iCs/>
                <w:color w:val="000000"/>
                <w:lang w:eastAsia="cs-CZ"/>
              </w:rPr>
              <w:t>Celkové náklady</w:t>
            </w:r>
          </w:p>
        </w:tc>
      </w:tr>
      <w:tr w:rsidR="00657AA0" w:rsidRPr="006834D4" w14:paraId="5D70419A" w14:textId="77777777" w:rsidTr="00657AA0">
        <w:trPr>
          <w:trHeight w:val="252"/>
        </w:trPr>
        <w:tc>
          <w:tcPr>
            <w:tcW w:w="5080" w:type="dxa"/>
            <w:vMerge/>
            <w:tcBorders>
              <w:top w:val="single" w:sz="8" w:space="0" w:color="auto"/>
              <w:left w:val="single" w:sz="8" w:space="0" w:color="auto"/>
              <w:bottom w:val="double" w:sz="6" w:space="0" w:color="000000"/>
              <w:right w:val="single" w:sz="8" w:space="0" w:color="auto"/>
            </w:tcBorders>
            <w:vAlign w:val="center"/>
            <w:hideMark/>
          </w:tcPr>
          <w:p w14:paraId="616BA7C6" w14:textId="77777777" w:rsidR="00657AA0" w:rsidRPr="006834D4" w:rsidRDefault="00657AA0" w:rsidP="00657AA0">
            <w:pPr>
              <w:spacing w:after="0" w:line="240" w:lineRule="auto"/>
              <w:rPr>
                <w:rFonts w:ascii="Verdana" w:eastAsia="Times New Roman" w:hAnsi="Verdana" w:cs="Times New Roman"/>
                <w:b/>
                <w:bCs/>
                <w:i/>
                <w:iCs/>
                <w:color w:val="000000"/>
                <w:lang w:eastAsia="cs-CZ"/>
              </w:rPr>
            </w:pPr>
          </w:p>
        </w:tc>
        <w:tc>
          <w:tcPr>
            <w:tcW w:w="1720" w:type="dxa"/>
            <w:tcBorders>
              <w:top w:val="nil"/>
              <w:left w:val="nil"/>
              <w:bottom w:val="nil"/>
              <w:right w:val="single" w:sz="8" w:space="0" w:color="auto"/>
            </w:tcBorders>
            <w:shd w:val="clear" w:color="000000" w:fill="D9D9D9"/>
            <w:hideMark/>
          </w:tcPr>
          <w:p w14:paraId="7A104692" w14:textId="77777777" w:rsidR="00657AA0" w:rsidRPr="006834D4" w:rsidRDefault="00657AA0" w:rsidP="00657AA0">
            <w:pPr>
              <w:spacing w:after="0" w:line="240" w:lineRule="auto"/>
              <w:rPr>
                <w:rFonts w:ascii="Verdana" w:eastAsia="Times New Roman" w:hAnsi="Verdana" w:cs="Times New Roman"/>
                <w:color w:val="000000"/>
                <w:lang w:eastAsia="cs-CZ"/>
              </w:rPr>
            </w:pPr>
            <w:r w:rsidRPr="006834D4">
              <w:rPr>
                <w:rFonts w:ascii="Verdana" w:eastAsia="Times New Roman" w:hAnsi="Verdana" w:cs="Times New Roman"/>
                <w:color w:val="000000"/>
                <w:lang w:eastAsia="cs-CZ"/>
              </w:rPr>
              <w:t> </w:t>
            </w:r>
          </w:p>
        </w:tc>
      </w:tr>
      <w:tr w:rsidR="00657AA0" w:rsidRPr="006834D4" w14:paraId="35669CCD" w14:textId="77777777" w:rsidTr="00657AA0">
        <w:trPr>
          <w:trHeight w:val="270"/>
        </w:trPr>
        <w:tc>
          <w:tcPr>
            <w:tcW w:w="5080" w:type="dxa"/>
            <w:vMerge/>
            <w:tcBorders>
              <w:top w:val="single" w:sz="8" w:space="0" w:color="auto"/>
              <w:left w:val="single" w:sz="8" w:space="0" w:color="auto"/>
              <w:bottom w:val="double" w:sz="6" w:space="0" w:color="000000"/>
              <w:right w:val="single" w:sz="8" w:space="0" w:color="auto"/>
            </w:tcBorders>
            <w:vAlign w:val="center"/>
            <w:hideMark/>
          </w:tcPr>
          <w:p w14:paraId="3691A6CF" w14:textId="77777777" w:rsidR="00657AA0" w:rsidRPr="006834D4" w:rsidRDefault="00657AA0" w:rsidP="00657AA0">
            <w:pPr>
              <w:spacing w:after="0" w:line="240" w:lineRule="auto"/>
              <w:rPr>
                <w:rFonts w:ascii="Verdana" w:eastAsia="Times New Roman" w:hAnsi="Verdana" w:cs="Times New Roman"/>
                <w:b/>
                <w:bCs/>
                <w:i/>
                <w:iCs/>
                <w:color w:val="000000"/>
                <w:lang w:eastAsia="cs-CZ"/>
              </w:rPr>
            </w:pPr>
          </w:p>
        </w:tc>
        <w:tc>
          <w:tcPr>
            <w:tcW w:w="1720" w:type="dxa"/>
            <w:tcBorders>
              <w:top w:val="nil"/>
              <w:left w:val="nil"/>
              <w:bottom w:val="double" w:sz="6" w:space="0" w:color="auto"/>
              <w:right w:val="single" w:sz="8" w:space="0" w:color="auto"/>
            </w:tcBorders>
            <w:shd w:val="clear" w:color="000000" w:fill="D9D9D9"/>
            <w:vAlign w:val="center"/>
            <w:hideMark/>
          </w:tcPr>
          <w:p w14:paraId="0CB92254" w14:textId="77777777" w:rsidR="00657AA0" w:rsidRPr="006834D4" w:rsidRDefault="00657AA0" w:rsidP="00657AA0">
            <w:pPr>
              <w:spacing w:after="0" w:line="240" w:lineRule="auto"/>
              <w:jc w:val="center"/>
              <w:rPr>
                <w:rFonts w:ascii="Verdana" w:eastAsia="Times New Roman" w:hAnsi="Verdana" w:cs="Times New Roman"/>
                <w:color w:val="000000"/>
                <w:lang w:eastAsia="cs-CZ"/>
              </w:rPr>
            </w:pPr>
            <w:r w:rsidRPr="006834D4">
              <w:rPr>
                <w:rFonts w:ascii="Verdana" w:eastAsia="Times New Roman" w:hAnsi="Verdana" w:cs="Times New Roman"/>
                <w:color w:val="000000"/>
                <w:lang w:eastAsia="cs-CZ"/>
              </w:rPr>
              <w:t>[ Kč ]</w:t>
            </w:r>
          </w:p>
        </w:tc>
      </w:tr>
      <w:tr w:rsidR="00772C10" w:rsidRPr="004D4E65" w14:paraId="6708CC18" w14:textId="77777777" w:rsidTr="00772C10">
        <w:trPr>
          <w:trHeight w:val="285"/>
        </w:trPr>
        <w:tc>
          <w:tcPr>
            <w:tcW w:w="5080" w:type="dxa"/>
            <w:tcBorders>
              <w:top w:val="nil"/>
              <w:left w:val="single" w:sz="8" w:space="0" w:color="auto"/>
              <w:bottom w:val="single" w:sz="8" w:space="0" w:color="auto"/>
              <w:right w:val="nil"/>
            </w:tcBorders>
            <w:shd w:val="clear" w:color="000000" w:fill="FFFFFF"/>
            <w:vAlign w:val="center"/>
            <w:hideMark/>
          </w:tcPr>
          <w:p w14:paraId="3C9A255C"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1. Poplatky za plány/stavební projekt</w:t>
            </w:r>
          </w:p>
        </w:tc>
        <w:tc>
          <w:tcPr>
            <w:tcW w:w="1720" w:type="dxa"/>
            <w:tcBorders>
              <w:top w:val="nil"/>
              <w:left w:val="single" w:sz="8" w:space="0" w:color="auto"/>
              <w:bottom w:val="nil"/>
              <w:right w:val="single" w:sz="8" w:space="0" w:color="auto"/>
            </w:tcBorders>
            <w:shd w:val="clear" w:color="000000" w:fill="FFFFFF"/>
            <w:hideMark/>
          </w:tcPr>
          <w:p w14:paraId="00981FCE" w14:textId="74A50F80" w:rsidR="00772C10" w:rsidRPr="00A13DA1" w:rsidRDefault="00772C10" w:rsidP="00A13DA1">
            <w:pPr>
              <w:spacing w:after="0" w:line="240" w:lineRule="auto"/>
              <w:jc w:val="right"/>
              <w:rPr>
                <w:rFonts w:ascii="Verdana" w:eastAsia="Times New Roman" w:hAnsi="Verdana" w:cs="Times New Roman"/>
                <w:color w:val="000000"/>
                <w:lang w:eastAsia="cs-CZ"/>
              </w:rPr>
            </w:pPr>
          </w:p>
        </w:tc>
      </w:tr>
      <w:tr w:rsidR="00772C10" w:rsidRPr="004D4E65" w14:paraId="3CFD2970" w14:textId="77777777" w:rsidTr="00772C10">
        <w:trPr>
          <w:trHeight w:val="264"/>
        </w:trPr>
        <w:tc>
          <w:tcPr>
            <w:tcW w:w="5080" w:type="dxa"/>
            <w:tcBorders>
              <w:top w:val="nil"/>
              <w:left w:val="single" w:sz="8" w:space="0" w:color="auto"/>
              <w:bottom w:val="single" w:sz="8" w:space="0" w:color="auto"/>
              <w:right w:val="nil"/>
            </w:tcBorders>
            <w:shd w:val="clear" w:color="000000" w:fill="FFFFFF"/>
            <w:vAlign w:val="center"/>
            <w:hideMark/>
          </w:tcPr>
          <w:p w14:paraId="578A9FA4"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2. Nákup pozemků</w:t>
            </w:r>
          </w:p>
        </w:tc>
        <w:tc>
          <w:tcPr>
            <w:tcW w:w="1720" w:type="dxa"/>
            <w:tcBorders>
              <w:top w:val="single" w:sz="8" w:space="0" w:color="auto"/>
              <w:left w:val="single" w:sz="8" w:space="0" w:color="auto"/>
              <w:bottom w:val="single" w:sz="8" w:space="0" w:color="auto"/>
              <w:right w:val="single" w:sz="8" w:space="0" w:color="auto"/>
            </w:tcBorders>
            <w:shd w:val="clear" w:color="000000" w:fill="FFFFFF"/>
            <w:hideMark/>
          </w:tcPr>
          <w:p w14:paraId="7C1B4398" w14:textId="59E873EA" w:rsidR="00772C10" w:rsidRPr="00A13DA1" w:rsidRDefault="00772C10" w:rsidP="00772C10">
            <w:pPr>
              <w:spacing w:after="0" w:line="240" w:lineRule="auto"/>
              <w:jc w:val="right"/>
              <w:rPr>
                <w:rFonts w:ascii="Verdana" w:eastAsia="Times New Roman" w:hAnsi="Verdana" w:cs="Times New Roman"/>
                <w:color w:val="000000"/>
                <w:lang w:eastAsia="cs-CZ"/>
              </w:rPr>
            </w:pPr>
          </w:p>
        </w:tc>
      </w:tr>
      <w:tr w:rsidR="00772C10" w:rsidRPr="004D4E65" w14:paraId="2B46154D" w14:textId="77777777" w:rsidTr="00772C10">
        <w:trPr>
          <w:trHeight w:val="264"/>
        </w:trPr>
        <w:tc>
          <w:tcPr>
            <w:tcW w:w="5080" w:type="dxa"/>
            <w:tcBorders>
              <w:top w:val="nil"/>
              <w:left w:val="single" w:sz="8" w:space="0" w:color="auto"/>
              <w:bottom w:val="single" w:sz="8" w:space="0" w:color="auto"/>
              <w:right w:val="nil"/>
            </w:tcBorders>
            <w:shd w:val="clear" w:color="000000" w:fill="FFFFFF"/>
            <w:vAlign w:val="center"/>
            <w:hideMark/>
          </w:tcPr>
          <w:p w14:paraId="572B740B"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3. Výstavba</w:t>
            </w:r>
          </w:p>
        </w:tc>
        <w:tc>
          <w:tcPr>
            <w:tcW w:w="1720" w:type="dxa"/>
            <w:tcBorders>
              <w:top w:val="nil"/>
              <w:left w:val="single" w:sz="8" w:space="0" w:color="auto"/>
              <w:bottom w:val="single" w:sz="8" w:space="0" w:color="auto"/>
              <w:right w:val="single" w:sz="8" w:space="0" w:color="auto"/>
            </w:tcBorders>
            <w:shd w:val="clear" w:color="000000" w:fill="FFFFFF"/>
            <w:hideMark/>
          </w:tcPr>
          <w:p w14:paraId="390FB957" w14:textId="2753FE39" w:rsidR="00772C10" w:rsidRPr="00A13DA1" w:rsidRDefault="00772C10" w:rsidP="00A13DA1">
            <w:pPr>
              <w:spacing w:after="0" w:line="240" w:lineRule="auto"/>
              <w:jc w:val="right"/>
              <w:rPr>
                <w:rFonts w:ascii="Verdana" w:eastAsia="Times New Roman" w:hAnsi="Verdana" w:cs="Times New Roman"/>
                <w:color w:val="000000"/>
                <w:lang w:eastAsia="cs-CZ"/>
              </w:rPr>
            </w:pPr>
          </w:p>
        </w:tc>
      </w:tr>
      <w:tr w:rsidR="00772C10" w:rsidRPr="004D4E65" w14:paraId="65159D4F" w14:textId="77777777" w:rsidTr="00772C10">
        <w:trPr>
          <w:trHeight w:val="264"/>
        </w:trPr>
        <w:tc>
          <w:tcPr>
            <w:tcW w:w="5080" w:type="dxa"/>
            <w:tcBorders>
              <w:top w:val="nil"/>
              <w:left w:val="single" w:sz="8" w:space="0" w:color="auto"/>
              <w:bottom w:val="single" w:sz="8" w:space="0" w:color="auto"/>
              <w:right w:val="nil"/>
            </w:tcBorders>
            <w:shd w:val="clear" w:color="000000" w:fill="FFFFFF"/>
            <w:vAlign w:val="center"/>
            <w:hideMark/>
          </w:tcPr>
          <w:p w14:paraId="3AABE485"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4. Stroje a zařízení</w:t>
            </w:r>
          </w:p>
        </w:tc>
        <w:tc>
          <w:tcPr>
            <w:tcW w:w="1720" w:type="dxa"/>
            <w:tcBorders>
              <w:top w:val="nil"/>
              <w:left w:val="single" w:sz="8" w:space="0" w:color="auto"/>
              <w:bottom w:val="single" w:sz="8" w:space="0" w:color="auto"/>
              <w:right w:val="single" w:sz="8" w:space="0" w:color="auto"/>
            </w:tcBorders>
            <w:shd w:val="clear" w:color="000000" w:fill="FFFFFF"/>
            <w:hideMark/>
          </w:tcPr>
          <w:p w14:paraId="6F6A88F9" w14:textId="1CCB6033" w:rsidR="00772C10" w:rsidRPr="00A13DA1" w:rsidRDefault="00772C10" w:rsidP="00772C10">
            <w:pPr>
              <w:spacing w:after="0" w:line="240" w:lineRule="auto"/>
              <w:jc w:val="right"/>
              <w:rPr>
                <w:rFonts w:ascii="Verdana" w:eastAsia="Times New Roman" w:hAnsi="Verdana" w:cs="Times New Roman"/>
                <w:color w:val="000000"/>
                <w:lang w:eastAsia="cs-CZ"/>
              </w:rPr>
            </w:pPr>
          </w:p>
        </w:tc>
      </w:tr>
      <w:tr w:rsidR="00772C10" w:rsidRPr="004D4E65" w14:paraId="0FE758AD" w14:textId="77777777" w:rsidTr="00772C10">
        <w:trPr>
          <w:trHeight w:val="264"/>
        </w:trPr>
        <w:tc>
          <w:tcPr>
            <w:tcW w:w="5080" w:type="dxa"/>
            <w:tcBorders>
              <w:top w:val="nil"/>
              <w:left w:val="single" w:sz="8" w:space="0" w:color="auto"/>
              <w:bottom w:val="single" w:sz="8" w:space="0" w:color="auto"/>
              <w:right w:val="nil"/>
            </w:tcBorders>
            <w:shd w:val="clear" w:color="000000" w:fill="FFFFFF"/>
            <w:vAlign w:val="center"/>
            <w:hideMark/>
          </w:tcPr>
          <w:p w14:paraId="0940CC6D"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lastRenderedPageBreak/>
              <w:t>5. Nepředvídatelné události</w:t>
            </w:r>
          </w:p>
        </w:tc>
        <w:tc>
          <w:tcPr>
            <w:tcW w:w="1720" w:type="dxa"/>
            <w:tcBorders>
              <w:top w:val="nil"/>
              <w:left w:val="single" w:sz="8" w:space="0" w:color="auto"/>
              <w:bottom w:val="single" w:sz="8" w:space="0" w:color="auto"/>
              <w:right w:val="single" w:sz="8" w:space="0" w:color="auto"/>
            </w:tcBorders>
            <w:shd w:val="clear" w:color="000000" w:fill="FFFFFF"/>
            <w:hideMark/>
          </w:tcPr>
          <w:p w14:paraId="15EF1438" w14:textId="1E777BB3" w:rsidR="00772C10" w:rsidRPr="00A13DA1" w:rsidRDefault="00772C10" w:rsidP="00A13DA1">
            <w:pPr>
              <w:spacing w:after="0" w:line="240" w:lineRule="auto"/>
              <w:jc w:val="right"/>
              <w:rPr>
                <w:rFonts w:ascii="Verdana" w:eastAsia="Times New Roman" w:hAnsi="Verdana" w:cs="Times New Roman"/>
                <w:color w:val="000000"/>
                <w:lang w:eastAsia="cs-CZ"/>
              </w:rPr>
            </w:pPr>
          </w:p>
        </w:tc>
      </w:tr>
      <w:tr w:rsidR="00772C10" w:rsidRPr="004D4E65" w14:paraId="60FEEE2F" w14:textId="77777777" w:rsidTr="00772C10">
        <w:trPr>
          <w:trHeight w:val="264"/>
        </w:trPr>
        <w:tc>
          <w:tcPr>
            <w:tcW w:w="5080" w:type="dxa"/>
            <w:tcBorders>
              <w:top w:val="nil"/>
              <w:left w:val="single" w:sz="8" w:space="0" w:color="auto"/>
              <w:bottom w:val="single" w:sz="8" w:space="0" w:color="auto"/>
              <w:right w:val="nil"/>
            </w:tcBorders>
            <w:shd w:val="clear" w:color="000000" w:fill="FFFFFF"/>
            <w:vAlign w:val="center"/>
            <w:hideMark/>
          </w:tcPr>
          <w:p w14:paraId="39419E65"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6. Úprava ceny (v případě potřeby)</w:t>
            </w:r>
          </w:p>
        </w:tc>
        <w:tc>
          <w:tcPr>
            <w:tcW w:w="1720" w:type="dxa"/>
            <w:tcBorders>
              <w:top w:val="nil"/>
              <w:left w:val="single" w:sz="8" w:space="0" w:color="auto"/>
              <w:bottom w:val="single" w:sz="8" w:space="0" w:color="auto"/>
              <w:right w:val="single" w:sz="8" w:space="0" w:color="auto"/>
            </w:tcBorders>
            <w:shd w:val="clear" w:color="000000" w:fill="FFFFFF"/>
            <w:hideMark/>
          </w:tcPr>
          <w:p w14:paraId="25664F5A" w14:textId="5BDDC431" w:rsidR="00772C10" w:rsidRPr="00A13DA1" w:rsidRDefault="00772C10" w:rsidP="00772C10">
            <w:pPr>
              <w:spacing w:after="0" w:line="240" w:lineRule="auto"/>
              <w:jc w:val="right"/>
              <w:rPr>
                <w:rFonts w:ascii="Verdana" w:eastAsia="Times New Roman" w:hAnsi="Verdana" w:cs="Times New Roman"/>
                <w:color w:val="000000"/>
                <w:lang w:eastAsia="cs-CZ"/>
              </w:rPr>
            </w:pPr>
          </w:p>
        </w:tc>
      </w:tr>
      <w:tr w:rsidR="00772C10" w:rsidRPr="004D4E65" w14:paraId="0EB81945" w14:textId="77777777" w:rsidTr="00772C10">
        <w:trPr>
          <w:trHeight w:val="264"/>
        </w:trPr>
        <w:tc>
          <w:tcPr>
            <w:tcW w:w="5080" w:type="dxa"/>
            <w:tcBorders>
              <w:top w:val="nil"/>
              <w:left w:val="single" w:sz="8" w:space="0" w:color="auto"/>
              <w:bottom w:val="single" w:sz="8" w:space="0" w:color="auto"/>
              <w:right w:val="nil"/>
            </w:tcBorders>
            <w:shd w:val="clear" w:color="000000" w:fill="FFFFFF"/>
            <w:vAlign w:val="center"/>
            <w:hideMark/>
          </w:tcPr>
          <w:p w14:paraId="2F046DA6"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7. Propagace</w:t>
            </w:r>
          </w:p>
        </w:tc>
        <w:tc>
          <w:tcPr>
            <w:tcW w:w="1720" w:type="dxa"/>
            <w:tcBorders>
              <w:top w:val="nil"/>
              <w:left w:val="single" w:sz="8" w:space="0" w:color="auto"/>
              <w:bottom w:val="single" w:sz="8" w:space="0" w:color="auto"/>
              <w:right w:val="single" w:sz="8" w:space="0" w:color="auto"/>
            </w:tcBorders>
            <w:shd w:val="clear" w:color="000000" w:fill="FFFFFF"/>
            <w:hideMark/>
          </w:tcPr>
          <w:p w14:paraId="57EF3459" w14:textId="352BEC28" w:rsidR="00772C10" w:rsidRPr="00A13DA1" w:rsidRDefault="00772C10" w:rsidP="00772C10">
            <w:pPr>
              <w:spacing w:after="0" w:line="240" w:lineRule="auto"/>
              <w:jc w:val="right"/>
              <w:rPr>
                <w:rFonts w:ascii="Verdana" w:eastAsia="Times New Roman" w:hAnsi="Verdana" w:cs="Times New Roman"/>
                <w:color w:val="000000"/>
                <w:lang w:eastAsia="cs-CZ"/>
              </w:rPr>
            </w:pPr>
          </w:p>
        </w:tc>
      </w:tr>
      <w:tr w:rsidR="00772C10" w:rsidRPr="004D4E65" w14:paraId="00114E40" w14:textId="77777777" w:rsidTr="00772C10">
        <w:trPr>
          <w:trHeight w:val="264"/>
        </w:trPr>
        <w:tc>
          <w:tcPr>
            <w:tcW w:w="5080" w:type="dxa"/>
            <w:tcBorders>
              <w:top w:val="nil"/>
              <w:left w:val="single" w:sz="8" w:space="0" w:color="auto"/>
              <w:bottom w:val="single" w:sz="8" w:space="0" w:color="auto"/>
              <w:right w:val="nil"/>
            </w:tcBorders>
            <w:shd w:val="clear" w:color="000000" w:fill="FFFFFF"/>
            <w:vAlign w:val="center"/>
            <w:hideMark/>
          </w:tcPr>
          <w:p w14:paraId="47AE24DD"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8. Dozor v průběhu výstavby</w:t>
            </w:r>
          </w:p>
        </w:tc>
        <w:tc>
          <w:tcPr>
            <w:tcW w:w="1720" w:type="dxa"/>
            <w:tcBorders>
              <w:top w:val="nil"/>
              <w:left w:val="single" w:sz="8" w:space="0" w:color="auto"/>
              <w:bottom w:val="single" w:sz="8" w:space="0" w:color="auto"/>
              <w:right w:val="single" w:sz="8" w:space="0" w:color="auto"/>
            </w:tcBorders>
            <w:shd w:val="clear" w:color="000000" w:fill="FFFFFF"/>
            <w:hideMark/>
          </w:tcPr>
          <w:p w14:paraId="7EC8FFFB" w14:textId="5A70BDFD" w:rsidR="00772C10" w:rsidRPr="00A13DA1" w:rsidRDefault="00772C10" w:rsidP="00A13DA1">
            <w:pPr>
              <w:spacing w:after="0" w:line="240" w:lineRule="auto"/>
              <w:jc w:val="right"/>
              <w:rPr>
                <w:rFonts w:ascii="Verdana" w:eastAsia="Times New Roman" w:hAnsi="Verdana" w:cs="Times New Roman"/>
                <w:color w:val="000000"/>
                <w:lang w:eastAsia="cs-CZ"/>
              </w:rPr>
            </w:pPr>
          </w:p>
        </w:tc>
      </w:tr>
      <w:tr w:rsidR="00772C10" w:rsidRPr="004D4E65" w14:paraId="688FD8AE" w14:textId="77777777" w:rsidTr="00772C10">
        <w:trPr>
          <w:trHeight w:val="264"/>
        </w:trPr>
        <w:tc>
          <w:tcPr>
            <w:tcW w:w="5080" w:type="dxa"/>
            <w:tcBorders>
              <w:top w:val="nil"/>
              <w:left w:val="single" w:sz="8" w:space="0" w:color="auto"/>
              <w:bottom w:val="single" w:sz="8" w:space="0" w:color="auto"/>
              <w:right w:val="nil"/>
            </w:tcBorders>
            <w:shd w:val="clear" w:color="000000" w:fill="FFFFFF"/>
            <w:vAlign w:val="center"/>
            <w:hideMark/>
          </w:tcPr>
          <w:p w14:paraId="32F3AFB6"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9. Technická pomoc</w:t>
            </w:r>
          </w:p>
        </w:tc>
        <w:tc>
          <w:tcPr>
            <w:tcW w:w="1720" w:type="dxa"/>
            <w:tcBorders>
              <w:top w:val="nil"/>
              <w:left w:val="single" w:sz="8" w:space="0" w:color="auto"/>
              <w:bottom w:val="nil"/>
              <w:right w:val="single" w:sz="8" w:space="0" w:color="auto"/>
            </w:tcBorders>
            <w:shd w:val="clear" w:color="000000" w:fill="FFFFFF"/>
            <w:hideMark/>
          </w:tcPr>
          <w:p w14:paraId="49A8B761" w14:textId="57539227" w:rsidR="00772C10" w:rsidRPr="00A13DA1" w:rsidRDefault="00772C10" w:rsidP="00A13DA1">
            <w:pPr>
              <w:spacing w:after="0" w:line="240" w:lineRule="auto"/>
              <w:jc w:val="right"/>
              <w:rPr>
                <w:rFonts w:ascii="Verdana" w:eastAsia="Times New Roman" w:hAnsi="Verdana" w:cs="Times New Roman"/>
                <w:color w:val="000000"/>
                <w:lang w:eastAsia="cs-CZ"/>
              </w:rPr>
            </w:pPr>
          </w:p>
        </w:tc>
      </w:tr>
      <w:tr w:rsidR="00772C10" w:rsidRPr="004D4E65" w14:paraId="5381A377" w14:textId="77777777" w:rsidTr="00772C10">
        <w:trPr>
          <w:trHeight w:val="276"/>
        </w:trPr>
        <w:tc>
          <w:tcPr>
            <w:tcW w:w="5080" w:type="dxa"/>
            <w:tcBorders>
              <w:top w:val="nil"/>
              <w:left w:val="single" w:sz="8" w:space="0" w:color="auto"/>
              <w:bottom w:val="single" w:sz="8" w:space="0" w:color="auto"/>
              <w:right w:val="nil"/>
            </w:tcBorders>
            <w:shd w:val="clear" w:color="000000" w:fill="D9D9D9"/>
            <w:vAlign w:val="center"/>
            <w:hideMark/>
          </w:tcPr>
          <w:p w14:paraId="7178803F" w14:textId="77777777" w:rsidR="00772C10" w:rsidRPr="00A13DA1" w:rsidRDefault="00772C10" w:rsidP="00772C10">
            <w:pPr>
              <w:spacing w:after="0" w:line="240" w:lineRule="auto"/>
              <w:rPr>
                <w:rFonts w:ascii="Verdana" w:eastAsia="Times New Roman" w:hAnsi="Verdana" w:cs="Times New Roman"/>
                <w:b/>
                <w:bCs/>
                <w:color w:val="000000"/>
                <w:lang w:eastAsia="cs-CZ"/>
              </w:rPr>
            </w:pPr>
            <w:r w:rsidRPr="00A13DA1">
              <w:rPr>
                <w:rFonts w:ascii="Verdana" w:eastAsia="Times New Roman" w:hAnsi="Verdana" w:cs="Times New Roman"/>
                <w:b/>
                <w:bCs/>
                <w:color w:val="000000"/>
                <w:lang w:eastAsia="cs-CZ"/>
              </w:rPr>
              <w:t>10.  Mezisoučet</w:t>
            </w:r>
          </w:p>
        </w:tc>
        <w:tc>
          <w:tcPr>
            <w:tcW w:w="1720" w:type="dxa"/>
            <w:tcBorders>
              <w:top w:val="single" w:sz="12" w:space="0" w:color="auto"/>
              <w:left w:val="single" w:sz="12" w:space="0" w:color="auto"/>
              <w:bottom w:val="single" w:sz="12" w:space="0" w:color="auto"/>
              <w:right w:val="single" w:sz="12" w:space="0" w:color="auto"/>
            </w:tcBorders>
            <w:shd w:val="clear" w:color="000000" w:fill="D9D9D9"/>
            <w:hideMark/>
          </w:tcPr>
          <w:p w14:paraId="36DCE673" w14:textId="57158C77" w:rsidR="00772C10" w:rsidRPr="00A13DA1" w:rsidRDefault="00772C10" w:rsidP="00A13DA1">
            <w:pPr>
              <w:spacing w:after="0" w:line="240" w:lineRule="auto"/>
              <w:jc w:val="right"/>
              <w:rPr>
                <w:rFonts w:ascii="Verdana" w:eastAsia="Times New Roman" w:hAnsi="Verdana" w:cs="Times New Roman"/>
                <w:b/>
                <w:bCs/>
                <w:color w:val="000000"/>
                <w:lang w:eastAsia="cs-CZ"/>
              </w:rPr>
            </w:pPr>
          </w:p>
        </w:tc>
      </w:tr>
      <w:tr w:rsidR="00772C10" w:rsidRPr="004D4E65" w14:paraId="7C2A3D47" w14:textId="77777777" w:rsidTr="00772C10">
        <w:trPr>
          <w:trHeight w:val="264"/>
        </w:trPr>
        <w:tc>
          <w:tcPr>
            <w:tcW w:w="5080" w:type="dxa"/>
            <w:tcBorders>
              <w:top w:val="nil"/>
              <w:left w:val="single" w:sz="8" w:space="0" w:color="auto"/>
              <w:bottom w:val="nil"/>
              <w:right w:val="nil"/>
            </w:tcBorders>
            <w:shd w:val="clear" w:color="auto" w:fill="auto"/>
            <w:vAlign w:val="center"/>
            <w:hideMark/>
          </w:tcPr>
          <w:p w14:paraId="2F68F655"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11. DPH</w:t>
            </w:r>
          </w:p>
        </w:tc>
        <w:tc>
          <w:tcPr>
            <w:tcW w:w="1720" w:type="dxa"/>
            <w:tcBorders>
              <w:top w:val="nil"/>
              <w:left w:val="single" w:sz="8" w:space="0" w:color="auto"/>
              <w:bottom w:val="nil"/>
              <w:right w:val="single" w:sz="8" w:space="0" w:color="auto"/>
            </w:tcBorders>
            <w:shd w:val="clear" w:color="auto" w:fill="auto"/>
            <w:hideMark/>
          </w:tcPr>
          <w:p w14:paraId="68BED625" w14:textId="5233AB22" w:rsidR="00772C10" w:rsidRPr="00A13DA1" w:rsidRDefault="00772C10" w:rsidP="00A13DA1">
            <w:pPr>
              <w:spacing w:after="0" w:line="240" w:lineRule="auto"/>
              <w:jc w:val="right"/>
              <w:rPr>
                <w:rFonts w:ascii="Verdana" w:eastAsia="Times New Roman" w:hAnsi="Verdana" w:cs="Times New Roman"/>
                <w:color w:val="000000"/>
                <w:lang w:eastAsia="cs-CZ"/>
              </w:rPr>
            </w:pPr>
          </w:p>
        </w:tc>
      </w:tr>
      <w:tr w:rsidR="00772C10" w:rsidRPr="004D4E65" w14:paraId="1B5BC251" w14:textId="77777777" w:rsidTr="00772C10">
        <w:trPr>
          <w:trHeight w:val="264"/>
        </w:trPr>
        <w:tc>
          <w:tcPr>
            <w:tcW w:w="5080" w:type="dxa"/>
            <w:tcBorders>
              <w:top w:val="single" w:sz="8" w:space="0" w:color="auto"/>
              <w:left w:val="single" w:sz="8" w:space="0" w:color="auto"/>
              <w:bottom w:val="single" w:sz="8" w:space="0" w:color="auto"/>
              <w:right w:val="nil"/>
            </w:tcBorders>
            <w:shd w:val="clear" w:color="auto" w:fill="auto"/>
            <w:vAlign w:val="center"/>
            <w:hideMark/>
          </w:tcPr>
          <w:p w14:paraId="7B7DC5F3" w14:textId="77777777" w:rsidR="00772C10" w:rsidRPr="00A13DA1" w:rsidRDefault="00772C10" w:rsidP="00772C10">
            <w:pPr>
              <w:spacing w:after="0" w:line="240" w:lineRule="auto"/>
              <w:rPr>
                <w:rFonts w:ascii="Verdana" w:eastAsia="Times New Roman" w:hAnsi="Verdana" w:cs="Times New Roman"/>
                <w:color w:val="000000"/>
                <w:lang w:eastAsia="cs-CZ"/>
              </w:rPr>
            </w:pPr>
            <w:r w:rsidRPr="00A13DA1">
              <w:rPr>
                <w:rFonts w:ascii="Verdana" w:eastAsia="Times New Roman" w:hAnsi="Verdana" w:cs="Times New Roman"/>
                <w:color w:val="000000"/>
                <w:lang w:eastAsia="cs-CZ"/>
              </w:rPr>
              <w:t xml:space="preserve">12.  CELKEM </w:t>
            </w:r>
          </w:p>
        </w:tc>
        <w:tc>
          <w:tcPr>
            <w:tcW w:w="1720" w:type="dxa"/>
            <w:tcBorders>
              <w:top w:val="single" w:sz="8" w:space="0" w:color="auto"/>
              <w:left w:val="single" w:sz="8" w:space="0" w:color="auto"/>
              <w:bottom w:val="single" w:sz="8" w:space="0" w:color="auto"/>
              <w:right w:val="single" w:sz="8" w:space="0" w:color="auto"/>
            </w:tcBorders>
            <w:shd w:val="clear" w:color="auto" w:fill="auto"/>
            <w:hideMark/>
          </w:tcPr>
          <w:p w14:paraId="231FF08B" w14:textId="379302CC" w:rsidR="00772C10" w:rsidRPr="00A13DA1" w:rsidRDefault="00772C10" w:rsidP="00A13DA1">
            <w:pPr>
              <w:spacing w:after="0" w:line="240" w:lineRule="auto"/>
              <w:jc w:val="right"/>
              <w:rPr>
                <w:rFonts w:ascii="Verdana" w:eastAsia="Times New Roman" w:hAnsi="Verdana" w:cs="Times New Roman"/>
                <w:color w:val="000000"/>
                <w:lang w:eastAsia="cs-CZ"/>
              </w:rPr>
            </w:pPr>
          </w:p>
        </w:tc>
      </w:tr>
    </w:tbl>
    <w:p w14:paraId="2A3A4B49" w14:textId="77777777" w:rsidR="00657AA0" w:rsidRDefault="00657AA0" w:rsidP="00794AF8">
      <w:pPr>
        <w:jc w:val="both"/>
        <w:rPr>
          <w:b/>
        </w:rPr>
      </w:pPr>
    </w:p>
    <w:p w14:paraId="1966E94B" w14:textId="1D7BE8EF" w:rsidR="00D93A35" w:rsidRPr="00AC3EB3" w:rsidRDefault="00AC3EB3" w:rsidP="000363E7">
      <w:pPr>
        <w:spacing w:after="0"/>
        <w:jc w:val="both"/>
      </w:pPr>
      <w:r w:rsidRPr="008704FE">
        <w:t xml:space="preserve">Do celkových investičních nákladů </w:t>
      </w:r>
      <w:r w:rsidR="00E76157">
        <w:t xml:space="preserve">je </w:t>
      </w:r>
      <w:r w:rsidRPr="008704FE">
        <w:t>zahrnut inflační koeficient</w:t>
      </w:r>
      <w:r w:rsidR="00E76157">
        <w:t xml:space="preserve"> ve výši 2</w:t>
      </w:r>
      <w:r w:rsidR="007524B8">
        <w:t xml:space="preserve"> </w:t>
      </w:r>
      <w:r w:rsidR="00E76157">
        <w:t xml:space="preserve">% </w:t>
      </w:r>
      <w:r w:rsidR="00657AA0">
        <w:t>p. a.</w:t>
      </w:r>
      <w:r w:rsidR="00E76157">
        <w:t xml:space="preserve"> v letech realizace 2023 a 2024.</w:t>
      </w:r>
    </w:p>
    <w:p w14:paraId="1C109773" w14:textId="77777777" w:rsidR="00D93A35" w:rsidRDefault="00D93A35" w:rsidP="00D93A35">
      <w:pPr>
        <w:spacing w:after="0"/>
      </w:pPr>
    </w:p>
    <w:p w14:paraId="438EC8E8" w14:textId="77777777" w:rsidR="00ED5760" w:rsidRDefault="00ED5760" w:rsidP="00D93A35">
      <w:pPr>
        <w:spacing w:after="0"/>
      </w:pPr>
    </w:p>
    <w:p w14:paraId="016915D1" w14:textId="77777777" w:rsidR="00D93A35" w:rsidRDefault="00D93A35" w:rsidP="00D93A35">
      <w:pPr>
        <w:pStyle w:val="Nadpis2"/>
      </w:pPr>
      <w:r>
        <w:t xml:space="preserve">8) </w:t>
      </w:r>
      <w:r>
        <w:tab/>
      </w:r>
      <w:r w:rsidRPr="00BE5D5D">
        <w:t>Ekonomické hodnocení</w:t>
      </w:r>
    </w:p>
    <w:p w14:paraId="3776AB1F" w14:textId="77777777" w:rsidR="00460DB7" w:rsidRPr="00460DB7" w:rsidRDefault="00460DB7" w:rsidP="00460DB7"/>
    <w:p w14:paraId="69E37C99" w14:textId="170AD33F" w:rsidR="00460DB7" w:rsidRDefault="00E76157" w:rsidP="001404F8">
      <w:pPr>
        <w:jc w:val="both"/>
      </w:pPr>
      <w:r>
        <w:t xml:space="preserve">Hodnocení efektivnosti stavby je metodicky provedeno dle Rezortní metodiky pro hodnocení ekonomické efektivnosti projektů dopravních staveb (účinnosti metodiky od </w:t>
      </w:r>
      <w:r w:rsidR="00657AA0">
        <w:t>15. 11. 2017</w:t>
      </w:r>
      <w:r>
        <w:t xml:space="preserve">) Hodnocení je provedeno dle Přílohy č. 8 - </w:t>
      </w:r>
      <w:r w:rsidRPr="007B0EB8">
        <w:t>Obecná metodika hodnocení ekonomické efektivnosti projektů týkajících se budov a s nimi souvisejících pozemků sloužících k zajištění provozu dráhy a zařízení služeb.</w:t>
      </w:r>
    </w:p>
    <w:p w14:paraId="572FE34E" w14:textId="77777777" w:rsidR="00460DB7" w:rsidRPr="007518E2" w:rsidRDefault="00460DB7" w:rsidP="00460DB7">
      <w:pPr>
        <w:autoSpaceDE w:val="0"/>
        <w:autoSpaceDN w:val="0"/>
        <w:adjustRightInd w:val="0"/>
        <w:spacing w:after="0" w:line="240" w:lineRule="auto"/>
        <w:jc w:val="both"/>
        <w:rPr>
          <w:rFonts w:ascii="Calibri" w:eastAsia="Calibri" w:hAnsi="Calibri" w:cs="Calibri"/>
          <w:sz w:val="22"/>
          <w:szCs w:val="22"/>
        </w:rPr>
      </w:pPr>
      <w:r>
        <w:t xml:space="preserve">Realizací projektu dojde k částečnému osamostatnění ve výrobě elektrické energie z vlastních zdrojů a dojde k úspoře výdajů za nákup elektrické energie. Dalším přínosem pak je </w:t>
      </w:r>
      <w:r w:rsidRPr="007518E2">
        <w:rPr>
          <w:rFonts w:ascii="Calibri" w:eastAsia="Calibri" w:hAnsi="Calibri" w:cs="Calibri"/>
          <w:sz w:val="22"/>
          <w:szCs w:val="22"/>
        </w:rPr>
        <w:t xml:space="preserve">snížení dopadu na životní prostředí v podobě snížení produkce emisí CO2 spojených s výrobou elektrické energie. </w:t>
      </w:r>
    </w:p>
    <w:p w14:paraId="63300C7D" w14:textId="77777777" w:rsidR="00460DB7" w:rsidRDefault="00460DB7" w:rsidP="00E76157">
      <w:pPr>
        <w:jc w:val="both"/>
      </w:pPr>
      <w:r w:rsidRPr="009005F8">
        <w:t>Realizace</w:t>
      </w:r>
      <w:r w:rsidRPr="00816711">
        <w:t xml:space="preserve"> projektu tak představuje optimální možnost volby.</w:t>
      </w:r>
    </w:p>
    <w:p w14:paraId="455BF97E" w14:textId="77777777" w:rsidR="00460DB7" w:rsidRDefault="00460DB7" w:rsidP="00460DB7">
      <w:pPr>
        <w:jc w:val="center"/>
        <w:rPr>
          <w:b/>
          <w:bCs/>
        </w:rPr>
      </w:pPr>
      <w:r w:rsidRPr="006271CE">
        <w:rPr>
          <w:b/>
          <w:bCs/>
        </w:rPr>
        <w:t>Projekt se doporučuje k financování.</w:t>
      </w:r>
    </w:p>
    <w:p w14:paraId="747F27B1" w14:textId="35A3E075" w:rsidR="00E76157" w:rsidRDefault="00E76157" w:rsidP="00E76157"/>
    <w:p w14:paraId="47FD683B" w14:textId="77777777" w:rsidR="00D93A35" w:rsidRPr="00B87E34" w:rsidRDefault="00D93A35" w:rsidP="00D93A35">
      <w:pPr>
        <w:pStyle w:val="Nadpis2"/>
      </w:pPr>
      <w:r w:rsidRPr="00B87E34">
        <w:t>9)</w:t>
      </w:r>
      <w:r w:rsidRPr="00B87E34">
        <w:tab/>
        <w:t>Závěr</w:t>
      </w:r>
    </w:p>
    <w:p w14:paraId="5F946E68" w14:textId="77777777" w:rsidR="00AC3EB3" w:rsidRDefault="00AC3EB3" w:rsidP="00D93A35">
      <w:pPr>
        <w:jc w:val="both"/>
      </w:pPr>
    </w:p>
    <w:p w14:paraId="5C5C76DA" w14:textId="77777777" w:rsidR="00D93A35" w:rsidRPr="006D48D2" w:rsidRDefault="00D93A35" w:rsidP="00D93A35">
      <w:pPr>
        <w:jc w:val="both"/>
      </w:pPr>
      <w:r w:rsidRPr="00B87E34">
        <w:t xml:space="preserve">Tato zjednodušená dokumentace ve stádiu 2 slouží jako podklad pro schválení investiční akce </w:t>
      </w:r>
      <w:r w:rsidRPr="006D48D2">
        <w:t xml:space="preserve">malého rozsahu v rámci </w:t>
      </w:r>
      <w:r w:rsidR="00C53AF5" w:rsidRPr="006D48D2">
        <w:t>Správy železnic</w:t>
      </w:r>
      <w:r w:rsidR="00B740D2" w:rsidRPr="006D48D2">
        <w:t>, státní organizace.</w:t>
      </w:r>
    </w:p>
    <w:p w14:paraId="624878B0" w14:textId="0FB31693" w:rsidR="00D93A35" w:rsidRPr="00D3286A" w:rsidRDefault="00D93A35" w:rsidP="00D93A35">
      <w:r w:rsidRPr="006D48D2">
        <w:t xml:space="preserve">Dne: </w:t>
      </w:r>
      <w:r w:rsidR="00325CF0">
        <w:t>20</w:t>
      </w:r>
      <w:r w:rsidR="006D48D2">
        <w:t>.</w:t>
      </w:r>
      <w:r w:rsidR="001C3AE8">
        <w:t>0</w:t>
      </w:r>
      <w:r w:rsidR="006D48D2">
        <w:t>1.2023</w:t>
      </w:r>
    </w:p>
    <w:p w14:paraId="7FFC7E57" w14:textId="2816D7FC" w:rsidR="00D93A35" w:rsidRDefault="00D93A35" w:rsidP="00215B37">
      <w:pPr>
        <w:jc w:val="both"/>
      </w:pPr>
      <w:r w:rsidRPr="00B87E34">
        <w:t xml:space="preserve">Vypracoval: </w:t>
      </w:r>
      <w:r w:rsidR="00460DB7" w:rsidRPr="00747BF9">
        <w:t xml:space="preserve">kolektiv Správy železnic, státní organizace, Stavební správa </w:t>
      </w:r>
      <w:r w:rsidR="000E33BA">
        <w:t>západ</w:t>
      </w:r>
      <w:r w:rsidR="00460DB7" w:rsidRPr="00747BF9">
        <w:t xml:space="preserve"> </w:t>
      </w:r>
      <w:r w:rsidR="00460DB7">
        <w:t>a</w:t>
      </w:r>
      <w:r w:rsidR="00460DB7" w:rsidRPr="00747BF9">
        <w:t xml:space="preserve"> Oblastní ředitelství </w:t>
      </w:r>
      <w:r w:rsidR="000E33BA">
        <w:t>Plzeň</w:t>
      </w:r>
      <w:r w:rsidR="00460DB7" w:rsidRPr="00747BF9">
        <w:t>.</w:t>
      </w:r>
    </w:p>
    <w:p w14:paraId="1487BD61" w14:textId="77777777" w:rsidR="00D93A35" w:rsidRDefault="00D93A35" w:rsidP="00D93A35"/>
    <w:p w14:paraId="3678E9C3" w14:textId="77777777" w:rsidR="00D93A35" w:rsidRPr="00033B61" w:rsidRDefault="00D93A35" w:rsidP="00D93A35">
      <w:pPr>
        <w:pStyle w:val="Nadpis4"/>
      </w:pPr>
      <w:r w:rsidRPr="00B45E9E">
        <w:t>Přílohy</w:t>
      </w:r>
    </w:p>
    <w:p w14:paraId="15BC5AA8" w14:textId="77FA5240" w:rsidR="00A763D1" w:rsidRDefault="001404F8" w:rsidP="00B60DA2">
      <w:pPr>
        <w:pStyle w:val="Odstavecseseznamem"/>
        <w:numPr>
          <w:ilvl w:val="0"/>
          <w:numId w:val="22"/>
        </w:numPr>
      </w:pPr>
      <w:r>
        <w:t xml:space="preserve">Příloha č.1a - </w:t>
      </w:r>
      <w:r w:rsidR="00A763D1">
        <w:t>Statický posudek</w:t>
      </w:r>
      <w:r w:rsidR="001C3AE8">
        <w:t xml:space="preserve"> Sušická 23</w:t>
      </w:r>
      <w:r w:rsidR="005F4247">
        <w:t>.pdf</w:t>
      </w:r>
    </w:p>
    <w:p w14:paraId="66C46FC2" w14:textId="37C7A2BE" w:rsidR="001C3AE8" w:rsidRDefault="001404F8" w:rsidP="00B60DA2">
      <w:pPr>
        <w:pStyle w:val="Odstavecseseznamem"/>
        <w:numPr>
          <w:ilvl w:val="0"/>
          <w:numId w:val="22"/>
        </w:numPr>
      </w:pPr>
      <w:r>
        <w:t xml:space="preserve">Příloha 1b - </w:t>
      </w:r>
      <w:bookmarkStart w:id="0" w:name="_GoBack"/>
      <w:bookmarkEnd w:id="0"/>
      <w:r w:rsidR="001C3AE8">
        <w:t>Statický posudek Sušická 25</w:t>
      </w:r>
      <w:r w:rsidR="005F4247">
        <w:t>.pdf</w:t>
      </w:r>
    </w:p>
    <w:p w14:paraId="72EF2071" w14:textId="197042D7" w:rsidR="00441398" w:rsidRPr="00B96A1F" w:rsidRDefault="00441398" w:rsidP="00BD5238">
      <w:pPr>
        <w:pStyle w:val="Odstavecseseznamem"/>
        <w:numPr>
          <w:ilvl w:val="0"/>
          <w:numId w:val="22"/>
        </w:numPr>
      </w:pPr>
    </w:p>
    <w:sectPr w:rsidR="00441398" w:rsidRPr="00B96A1F" w:rsidSect="00AE6190">
      <w:headerReference w:type="default" r:id="rId18"/>
      <w:footerReference w:type="default" r:id="rId19"/>
      <w:headerReference w:type="first" r:id="rId20"/>
      <w:footerReference w:type="first" r:id="rId21"/>
      <w:pgSz w:w="11906" w:h="16838" w:code="9"/>
      <w:pgMar w:top="1049" w:right="1134" w:bottom="1276"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84611" w14:textId="77777777" w:rsidR="003C497D" w:rsidRDefault="003C497D" w:rsidP="00962258">
      <w:pPr>
        <w:spacing w:after="0" w:line="240" w:lineRule="auto"/>
      </w:pPr>
      <w:r>
        <w:separator/>
      </w:r>
    </w:p>
  </w:endnote>
  <w:endnote w:type="continuationSeparator" w:id="0">
    <w:p w14:paraId="6EA1D9CD" w14:textId="77777777" w:rsidR="003C497D" w:rsidRDefault="003C497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86B08F8" w14:textId="77777777" w:rsidTr="00D831A3">
      <w:tc>
        <w:tcPr>
          <w:tcW w:w="1361" w:type="dxa"/>
          <w:tcMar>
            <w:left w:w="0" w:type="dxa"/>
            <w:right w:w="0" w:type="dxa"/>
          </w:tcMar>
          <w:vAlign w:val="bottom"/>
        </w:tcPr>
        <w:p w14:paraId="2B89A87D" w14:textId="5C2C1A91"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37DE3">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37DE3">
            <w:rPr>
              <w:rStyle w:val="slostrnky"/>
              <w:noProof/>
            </w:rPr>
            <w:t>8</w:t>
          </w:r>
          <w:r w:rsidRPr="00B8518B">
            <w:rPr>
              <w:rStyle w:val="slostrnky"/>
            </w:rPr>
            <w:fldChar w:fldCharType="end"/>
          </w:r>
        </w:p>
      </w:tc>
      <w:tc>
        <w:tcPr>
          <w:tcW w:w="3458" w:type="dxa"/>
          <w:shd w:val="clear" w:color="auto" w:fill="auto"/>
          <w:tcMar>
            <w:left w:w="0" w:type="dxa"/>
            <w:right w:w="0" w:type="dxa"/>
          </w:tcMar>
        </w:tcPr>
        <w:p w14:paraId="5B119588" w14:textId="77777777" w:rsidR="00F1715C" w:rsidRDefault="00F1715C" w:rsidP="00B8518B">
          <w:pPr>
            <w:pStyle w:val="Zpat"/>
          </w:pPr>
        </w:p>
      </w:tc>
      <w:tc>
        <w:tcPr>
          <w:tcW w:w="2835" w:type="dxa"/>
          <w:shd w:val="clear" w:color="auto" w:fill="auto"/>
          <w:tcMar>
            <w:left w:w="0" w:type="dxa"/>
            <w:right w:w="0" w:type="dxa"/>
          </w:tcMar>
        </w:tcPr>
        <w:p w14:paraId="4CA25F3E" w14:textId="77777777" w:rsidR="00F1715C" w:rsidRDefault="00F1715C" w:rsidP="00B8518B">
          <w:pPr>
            <w:pStyle w:val="Zpat"/>
          </w:pPr>
        </w:p>
      </w:tc>
      <w:tc>
        <w:tcPr>
          <w:tcW w:w="2921" w:type="dxa"/>
        </w:tcPr>
        <w:p w14:paraId="0C2CA964" w14:textId="77777777" w:rsidR="00F1715C" w:rsidRDefault="00F1715C" w:rsidP="00D831A3">
          <w:pPr>
            <w:pStyle w:val="Zpat"/>
          </w:pPr>
        </w:p>
      </w:tc>
    </w:tr>
  </w:tbl>
  <w:p w14:paraId="2D43C8F1"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5680" behindDoc="1" locked="1" layoutInCell="1" allowOverlap="1" wp14:anchorId="4FD8808B" wp14:editId="3FC82CC3">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4A2780B" id="Straight Connector 3"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4656" behindDoc="1" locked="1" layoutInCell="1" allowOverlap="1" wp14:anchorId="7D6A0DA0" wp14:editId="6899BCB1">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0A1F0A8" id="Straight Connector 2"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728B76E" w14:textId="77777777" w:rsidTr="00F1715C">
      <w:tc>
        <w:tcPr>
          <w:tcW w:w="1361" w:type="dxa"/>
          <w:tcMar>
            <w:left w:w="0" w:type="dxa"/>
            <w:right w:w="0" w:type="dxa"/>
          </w:tcMar>
          <w:vAlign w:val="bottom"/>
        </w:tcPr>
        <w:p w14:paraId="324679EA" w14:textId="792C7F93"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37DE3">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37DE3">
            <w:rPr>
              <w:rStyle w:val="slostrnky"/>
              <w:noProof/>
            </w:rPr>
            <w:t>8</w:t>
          </w:r>
          <w:r w:rsidRPr="00B8518B">
            <w:rPr>
              <w:rStyle w:val="slostrnky"/>
            </w:rPr>
            <w:fldChar w:fldCharType="end"/>
          </w:r>
        </w:p>
      </w:tc>
      <w:tc>
        <w:tcPr>
          <w:tcW w:w="3458" w:type="dxa"/>
          <w:shd w:val="clear" w:color="auto" w:fill="auto"/>
          <w:tcMar>
            <w:left w:w="0" w:type="dxa"/>
            <w:right w:w="0" w:type="dxa"/>
          </w:tcMar>
        </w:tcPr>
        <w:p w14:paraId="54BFC240" w14:textId="77777777" w:rsidR="00F1715C" w:rsidRDefault="00F1715C" w:rsidP="00460660">
          <w:pPr>
            <w:pStyle w:val="Zpat"/>
          </w:pPr>
          <w:r>
            <w:t>Správa železni</w:t>
          </w:r>
          <w:r w:rsidR="004D0B7E">
            <w:t>c</w:t>
          </w:r>
          <w:r>
            <w:t>, státní organizace</w:t>
          </w:r>
        </w:p>
        <w:p w14:paraId="5B8BEC96"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22002071" w14:textId="77777777" w:rsidR="00F1715C" w:rsidRDefault="00F1715C" w:rsidP="00460660">
          <w:pPr>
            <w:pStyle w:val="Zpat"/>
          </w:pPr>
          <w:r>
            <w:t>Sídlo: Dlážděná 1003/7, 110 00 Praha 1</w:t>
          </w:r>
        </w:p>
        <w:p w14:paraId="79E962BE" w14:textId="77777777" w:rsidR="00F1715C" w:rsidRDefault="00F1715C" w:rsidP="00460660">
          <w:pPr>
            <w:pStyle w:val="Zpat"/>
          </w:pPr>
          <w:r>
            <w:t>IČ</w:t>
          </w:r>
          <w:r w:rsidR="004D0B7E">
            <w:t>O</w:t>
          </w:r>
          <w:r>
            <w:t>: 709 94 234 DIČ: CZ 709 94 234</w:t>
          </w:r>
        </w:p>
        <w:p w14:paraId="097E0F1C" w14:textId="20C65059" w:rsidR="00F1715C" w:rsidRDefault="00F1715C" w:rsidP="00044F24">
          <w:pPr>
            <w:pStyle w:val="Zpat"/>
          </w:pPr>
          <w:r>
            <w:t>s</w:t>
          </w:r>
          <w:r w:rsidR="00044F24">
            <w:t>pravazeleznic</w:t>
          </w:r>
          <w:r>
            <w:t>.cz</w:t>
          </w:r>
        </w:p>
      </w:tc>
      <w:tc>
        <w:tcPr>
          <w:tcW w:w="2921" w:type="dxa"/>
        </w:tcPr>
        <w:p w14:paraId="441650DB" w14:textId="77777777" w:rsidR="00030DCB" w:rsidRDefault="00030DCB" w:rsidP="00030DCB">
          <w:pPr>
            <w:pStyle w:val="Zpat"/>
          </w:pPr>
        </w:p>
      </w:tc>
    </w:tr>
  </w:tbl>
  <w:p w14:paraId="6011B094" w14:textId="77777777" w:rsidR="00F1715C" w:rsidRPr="00B8518B" w:rsidRDefault="00F1715C" w:rsidP="00460660">
    <w:pPr>
      <w:pStyle w:val="Zpat"/>
      <w:rPr>
        <w:sz w:val="2"/>
        <w:szCs w:val="2"/>
      </w:rPr>
    </w:pPr>
  </w:p>
  <w:p w14:paraId="21B011C2"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7A680" w14:textId="77777777" w:rsidR="003C497D" w:rsidRDefault="003C497D" w:rsidP="00962258">
      <w:pPr>
        <w:spacing w:after="0" w:line="240" w:lineRule="auto"/>
      </w:pPr>
      <w:r>
        <w:separator/>
      </w:r>
    </w:p>
  </w:footnote>
  <w:footnote w:type="continuationSeparator" w:id="0">
    <w:p w14:paraId="1A780056" w14:textId="77777777" w:rsidR="003C497D" w:rsidRDefault="003C497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814E8F3" w14:textId="77777777" w:rsidTr="00C02D0A">
      <w:trPr>
        <w:trHeight w:hRule="exact" w:val="454"/>
      </w:trPr>
      <w:tc>
        <w:tcPr>
          <w:tcW w:w="1361" w:type="dxa"/>
          <w:tcMar>
            <w:top w:w="57" w:type="dxa"/>
            <w:left w:w="0" w:type="dxa"/>
            <w:right w:w="0" w:type="dxa"/>
          </w:tcMar>
        </w:tcPr>
        <w:p w14:paraId="3023492C"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54BAD913" w14:textId="77777777" w:rsidR="00F1715C" w:rsidRDefault="00F1715C" w:rsidP="00523EA7">
          <w:pPr>
            <w:pStyle w:val="Zpat"/>
          </w:pPr>
        </w:p>
      </w:tc>
      <w:tc>
        <w:tcPr>
          <w:tcW w:w="5698" w:type="dxa"/>
          <w:shd w:val="clear" w:color="auto" w:fill="auto"/>
          <w:tcMar>
            <w:top w:w="57" w:type="dxa"/>
            <w:left w:w="0" w:type="dxa"/>
            <w:right w:w="0" w:type="dxa"/>
          </w:tcMar>
        </w:tcPr>
        <w:p w14:paraId="1F26A1AB" w14:textId="77777777" w:rsidR="00F1715C" w:rsidRPr="00D6163D" w:rsidRDefault="00F1715C" w:rsidP="00D6163D">
          <w:pPr>
            <w:pStyle w:val="Druhdokumentu"/>
          </w:pPr>
        </w:p>
      </w:tc>
    </w:tr>
  </w:tbl>
  <w:p w14:paraId="45398539"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F66D7F6" w14:textId="77777777" w:rsidTr="00F1715C">
      <w:trPr>
        <w:trHeight w:hRule="exact" w:val="936"/>
      </w:trPr>
      <w:tc>
        <w:tcPr>
          <w:tcW w:w="1361" w:type="dxa"/>
          <w:tcMar>
            <w:left w:w="0" w:type="dxa"/>
            <w:right w:w="0" w:type="dxa"/>
          </w:tcMar>
        </w:tcPr>
        <w:p w14:paraId="0D361397"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6E9A4093" w14:textId="77777777" w:rsidR="00F1715C" w:rsidRDefault="00F1715C" w:rsidP="00FC6389">
          <w:pPr>
            <w:pStyle w:val="Zpat"/>
          </w:pPr>
        </w:p>
      </w:tc>
      <w:tc>
        <w:tcPr>
          <w:tcW w:w="5698" w:type="dxa"/>
          <w:shd w:val="clear" w:color="auto" w:fill="auto"/>
          <w:tcMar>
            <w:left w:w="0" w:type="dxa"/>
            <w:right w:w="0" w:type="dxa"/>
          </w:tcMar>
        </w:tcPr>
        <w:p w14:paraId="2EAC3480" w14:textId="77777777" w:rsidR="00F1715C" w:rsidRPr="00D6163D" w:rsidRDefault="00F1715C" w:rsidP="00FC6389">
          <w:pPr>
            <w:pStyle w:val="Druhdokumentu"/>
          </w:pPr>
        </w:p>
      </w:tc>
    </w:tr>
    <w:tr w:rsidR="00F64786" w14:paraId="7FED6E5B" w14:textId="77777777" w:rsidTr="00F64786">
      <w:trPr>
        <w:trHeight w:hRule="exact" w:val="452"/>
      </w:trPr>
      <w:tc>
        <w:tcPr>
          <w:tcW w:w="1361" w:type="dxa"/>
          <w:tcMar>
            <w:left w:w="0" w:type="dxa"/>
            <w:right w:w="0" w:type="dxa"/>
          </w:tcMar>
        </w:tcPr>
        <w:p w14:paraId="4777BA74" w14:textId="77777777" w:rsidR="00F64786" w:rsidRPr="00B8518B" w:rsidRDefault="00F64786" w:rsidP="00FC6389">
          <w:pPr>
            <w:pStyle w:val="Zpat"/>
            <w:rPr>
              <w:rStyle w:val="slostrnky"/>
            </w:rPr>
          </w:pPr>
        </w:p>
      </w:tc>
      <w:tc>
        <w:tcPr>
          <w:tcW w:w="3458" w:type="dxa"/>
          <w:shd w:val="clear" w:color="auto" w:fill="auto"/>
          <w:tcMar>
            <w:left w:w="0" w:type="dxa"/>
            <w:right w:w="0" w:type="dxa"/>
          </w:tcMar>
        </w:tcPr>
        <w:p w14:paraId="5738D5EC" w14:textId="77777777" w:rsidR="00F64786" w:rsidRDefault="00F64786" w:rsidP="00FC6389">
          <w:pPr>
            <w:pStyle w:val="Zpat"/>
          </w:pPr>
        </w:p>
      </w:tc>
      <w:tc>
        <w:tcPr>
          <w:tcW w:w="5698" w:type="dxa"/>
          <w:shd w:val="clear" w:color="auto" w:fill="auto"/>
          <w:tcMar>
            <w:left w:w="0" w:type="dxa"/>
            <w:right w:w="0" w:type="dxa"/>
          </w:tcMar>
        </w:tcPr>
        <w:p w14:paraId="3A739A26" w14:textId="77777777" w:rsidR="00F64786" w:rsidRDefault="00F64786" w:rsidP="00FC6389">
          <w:pPr>
            <w:pStyle w:val="Druhdokumentu"/>
            <w:rPr>
              <w:noProof/>
            </w:rPr>
          </w:pPr>
        </w:p>
      </w:tc>
    </w:tr>
  </w:tbl>
  <w:p w14:paraId="52AF8EFF" w14:textId="77777777" w:rsidR="00F1715C" w:rsidRPr="00D6163D" w:rsidRDefault="004D0B7E" w:rsidP="00FC6389">
    <w:pPr>
      <w:pStyle w:val="Zhlav"/>
      <w:rPr>
        <w:sz w:val="8"/>
        <w:szCs w:val="8"/>
      </w:rPr>
    </w:pPr>
    <w:r>
      <w:rPr>
        <w:noProof/>
        <w:lang w:eastAsia="cs-CZ"/>
      </w:rPr>
      <w:drawing>
        <wp:anchor distT="0" distB="0" distL="114300" distR="114300" simplePos="0" relativeHeight="251659776" behindDoc="0" locked="1" layoutInCell="1" allowOverlap="1" wp14:anchorId="6CE8BF05" wp14:editId="37F51229">
          <wp:simplePos x="0" y="0"/>
          <wp:positionH relativeFrom="page">
            <wp:posOffset>431800</wp:posOffset>
          </wp:positionH>
          <wp:positionV relativeFrom="page">
            <wp:posOffset>396240</wp:posOffset>
          </wp:positionV>
          <wp:extent cx="1728000" cy="640800"/>
          <wp:effectExtent l="0" t="0" r="5715" b="6985"/>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340DA2E1"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7BD2093"/>
    <w:multiLevelType w:val="hybridMultilevel"/>
    <w:tmpl w:val="A14A03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E383A87"/>
    <w:multiLevelType w:val="hybridMultilevel"/>
    <w:tmpl w:val="D8D4D0D2"/>
    <w:lvl w:ilvl="0" w:tplc="2EB8BB4A">
      <w:start w:val="1"/>
      <w:numFmt w:val="bullet"/>
      <w:lvlText w:val="–"/>
      <w:lvlJc w:val="left"/>
      <w:pPr>
        <w:tabs>
          <w:tab w:val="num" w:pos="1068"/>
        </w:tabs>
        <w:ind w:left="1068" w:hanging="360"/>
      </w:pPr>
      <w:rPr>
        <w:rFonts w:ascii="Arial" w:hAnsi="Arial" w:hint="default"/>
      </w:rPr>
    </w:lvl>
    <w:lvl w:ilvl="1" w:tplc="43AED844">
      <w:start w:val="1"/>
      <w:numFmt w:val="decimal"/>
      <w:lvlText w:val="%2."/>
      <w:lvlJc w:val="left"/>
      <w:pPr>
        <w:tabs>
          <w:tab w:val="num" w:pos="2148"/>
        </w:tabs>
        <w:ind w:left="2148" w:hanging="360"/>
      </w:pPr>
      <w:rPr>
        <w:rFonts w:cs="Times New Roman" w:hint="default"/>
        <w:b w:val="0"/>
        <w:bCs w:val="0"/>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F4F7E75"/>
    <w:multiLevelType w:val="hybridMultilevel"/>
    <w:tmpl w:val="4E3A98B2"/>
    <w:lvl w:ilvl="0" w:tplc="43AED844">
      <w:start w:val="1"/>
      <w:numFmt w:val="decimal"/>
      <w:lvlText w:val="%1."/>
      <w:lvlJc w:val="left"/>
      <w:pPr>
        <w:tabs>
          <w:tab w:val="num" w:pos="720"/>
        </w:tabs>
        <w:ind w:left="720" w:hanging="360"/>
      </w:pPr>
      <w:rPr>
        <w:rFonts w:cs="Times New Roman" w:hint="default"/>
        <w:b w:val="0"/>
        <w:bCs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2213E3C"/>
    <w:multiLevelType w:val="hybridMultilevel"/>
    <w:tmpl w:val="8416BA8C"/>
    <w:lvl w:ilvl="0" w:tplc="65C496A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582512B"/>
    <w:multiLevelType w:val="multilevel"/>
    <w:tmpl w:val="BAA6E58C"/>
    <w:lvl w:ilvl="0">
      <w:start w:val="1"/>
      <w:numFmt w:val="decimal"/>
      <w:pStyle w:val="Nadpis2-1"/>
      <w:lvlText w:val="%1."/>
      <w:lvlJc w:val="left"/>
      <w:pPr>
        <w:tabs>
          <w:tab w:val="num" w:pos="737"/>
        </w:tabs>
        <w:ind w:left="737" w:hanging="737"/>
      </w:pPr>
    </w:lvl>
    <w:lvl w:ilvl="1">
      <w:start w:val="1"/>
      <w:numFmt w:val="decimal"/>
      <w:pStyle w:val="Nadpis2-2"/>
      <w:lvlText w:val="%1.%2"/>
      <w:lvlJc w:val="left"/>
      <w:pPr>
        <w:tabs>
          <w:tab w:val="num" w:pos="737"/>
        </w:tabs>
        <w:ind w:left="737" w:hanging="737"/>
      </w:pPr>
      <w:rPr>
        <w:rFonts w:asciiTheme="majorHAnsi" w:hAnsiTheme="majorHAnsi" w:cs="Times New Roman" w:hint="default"/>
      </w:rPr>
    </w:lvl>
    <w:lvl w:ilvl="2">
      <w:start w:val="1"/>
      <w:numFmt w:val="decimal"/>
      <w:pStyle w:val="Text2-1"/>
      <w:lvlText w:val="%1.%2.%3"/>
      <w:lvlJc w:val="left"/>
      <w:pPr>
        <w:tabs>
          <w:tab w:val="num" w:pos="879"/>
        </w:tabs>
        <w:ind w:left="879" w:hanging="737"/>
      </w:pPr>
      <w:rPr>
        <w:strike w:val="0"/>
        <w:dstrike w:val="0"/>
        <w:u w:val="none"/>
        <w:effect w:val="none"/>
      </w:rPr>
    </w:lvl>
    <w:lvl w:ilvl="3">
      <w:start w:val="1"/>
      <w:numFmt w:val="decimal"/>
      <w:pStyle w:val="Text2-2"/>
      <w:lvlText w:val="%1.%2.%3.%4"/>
      <w:lvlJc w:val="left"/>
      <w:pPr>
        <w:tabs>
          <w:tab w:val="num" w:pos="1531"/>
        </w:tabs>
        <w:ind w:left="1531" w:hanging="964"/>
      </w:pPr>
    </w:lvl>
    <w:lvl w:ilvl="4">
      <w:start w:val="1"/>
      <w:numFmt w:val="lowerLetter"/>
      <w:lvlText w:val="%5."/>
      <w:lvlJc w:val="left"/>
      <w:pPr>
        <w:tabs>
          <w:tab w:val="num" w:pos="567"/>
        </w:tabs>
        <w:ind w:left="737" w:hanging="737"/>
      </w:pPr>
    </w:lvl>
    <w:lvl w:ilvl="5">
      <w:start w:val="1"/>
      <w:numFmt w:val="lowerRoman"/>
      <w:lvlText w:val="%6."/>
      <w:lvlJc w:val="right"/>
      <w:pPr>
        <w:tabs>
          <w:tab w:val="num" w:pos="567"/>
        </w:tabs>
        <w:ind w:left="737" w:hanging="737"/>
      </w:pPr>
    </w:lvl>
    <w:lvl w:ilvl="6">
      <w:start w:val="1"/>
      <w:numFmt w:val="decimal"/>
      <w:lvlText w:val="%7."/>
      <w:lvlJc w:val="left"/>
      <w:pPr>
        <w:tabs>
          <w:tab w:val="num" w:pos="567"/>
        </w:tabs>
        <w:ind w:left="737" w:hanging="737"/>
      </w:pPr>
    </w:lvl>
    <w:lvl w:ilvl="7">
      <w:start w:val="1"/>
      <w:numFmt w:val="lowerLetter"/>
      <w:lvlText w:val="%8."/>
      <w:lvlJc w:val="left"/>
      <w:pPr>
        <w:tabs>
          <w:tab w:val="num" w:pos="567"/>
        </w:tabs>
        <w:ind w:left="737" w:hanging="737"/>
      </w:pPr>
    </w:lvl>
    <w:lvl w:ilvl="8">
      <w:start w:val="1"/>
      <w:numFmt w:val="lowerRoman"/>
      <w:lvlText w:val="%9."/>
      <w:lvlJc w:val="right"/>
      <w:pPr>
        <w:tabs>
          <w:tab w:val="num" w:pos="567"/>
        </w:tabs>
        <w:ind w:left="737" w:hanging="737"/>
      </w:pPr>
    </w:lvl>
  </w:abstractNum>
  <w:abstractNum w:abstractNumId="6" w15:restartNumberingAfterBreak="0">
    <w:nsid w:val="18E37499"/>
    <w:multiLevelType w:val="hybridMultilevel"/>
    <w:tmpl w:val="DE96A956"/>
    <w:lvl w:ilvl="0" w:tplc="65C496A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7917DF"/>
    <w:multiLevelType w:val="hybridMultilevel"/>
    <w:tmpl w:val="9EBC3C6A"/>
    <w:lvl w:ilvl="0" w:tplc="C0D8BAE6">
      <w:start w:val="9"/>
      <w:numFmt w:val="bullet"/>
      <w:lvlText w:val="-"/>
      <w:lvlJc w:val="left"/>
      <w:pPr>
        <w:ind w:left="720" w:hanging="360"/>
      </w:pPr>
      <w:rPr>
        <w:rFonts w:ascii="Verdana" w:eastAsiaTheme="minorHAnsi" w:hAnsi="Verdana"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1FF6259"/>
    <w:multiLevelType w:val="hybridMultilevel"/>
    <w:tmpl w:val="842049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753A54"/>
    <w:multiLevelType w:val="hybridMultilevel"/>
    <w:tmpl w:val="BD4A6066"/>
    <w:lvl w:ilvl="0" w:tplc="43AED844">
      <w:start w:val="1"/>
      <w:numFmt w:val="decimal"/>
      <w:lvlText w:val="%1."/>
      <w:lvlJc w:val="left"/>
      <w:pPr>
        <w:tabs>
          <w:tab w:val="num" w:pos="720"/>
        </w:tabs>
        <w:ind w:left="720" w:hanging="360"/>
      </w:pPr>
      <w:rPr>
        <w:rFonts w:cs="Times New Roman" w:hint="default"/>
        <w:b w:val="0"/>
        <w:bCs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BF76403"/>
    <w:multiLevelType w:val="multilevel"/>
    <w:tmpl w:val="0D34D660"/>
    <w:numStyleLink w:val="ListBulletmultilevel"/>
  </w:abstractNum>
  <w:abstractNum w:abstractNumId="12" w15:restartNumberingAfterBreak="0">
    <w:nsid w:val="2DC227F1"/>
    <w:multiLevelType w:val="hybridMultilevel"/>
    <w:tmpl w:val="E898A134"/>
    <w:lvl w:ilvl="0" w:tplc="43AED844">
      <w:start w:val="1"/>
      <w:numFmt w:val="decimal"/>
      <w:lvlText w:val="%1."/>
      <w:lvlJc w:val="left"/>
      <w:pPr>
        <w:tabs>
          <w:tab w:val="num" w:pos="720"/>
        </w:tabs>
        <w:ind w:left="720" w:hanging="360"/>
      </w:pPr>
      <w:rPr>
        <w:rFonts w:cs="Times New Roman" w:hint="default"/>
        <w:b w:val="0"/>
        <w:bCs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017FCA"/>
    <w:multiLevelType w:val="hybridMultilevel"/>
    <w:tmpl w:val="6568E21A"/>
    <w:lvl w:ilvl="0" w:tplc="43AED844">
      <w:start w:val="1"/>
      <w:numFmt w:val="decimal"/>
      <w:lvlText w:val="%1."/>
      <w:lvlJc w:val="left"/>
      <w:pPr>
        <w:tabs>
          <w:tab w:val="num" w:pos="720"/>
        </w:tabs>
        <w:ind w:left="720" w:hanging="360"/>
      </w:pPr>
      <w:rPr>
        <w:rFonts w:cs="Times New Roman"/>
        <w:b w:val="0"/>
        <w:bCs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83AE9"/>
    <w:multiLevelType w:val="hybridMultilevel"/>
    <w:tmpl w:val="9DFE94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1324CB7"/>
    <w:multiLevelType w:val="hybridMultilevel"/>
    <w:tmpl w:val="8466C9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560338C"/>
    <w:multiLevelType w:val="hybridMultilevel"/>
    <w:tmpl w:val="893C2F1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ABD6721"/>
    <w:multiLevelType w:val="hybridMultilevel"/>
    <w:tmpl w:val="6122CCDC"/>
    <w:lvl w:ilvl="0" w:tplc="65C496A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153199F"/>
    <w:multiLevelType w:val="hybridMultilevel"/>
    <w:tmpl w:val="1A6E6B02"/>
    <w:lvl w:ilvl="0" w:tplc="43AED844">
      <w:start w:val="1"/>
      <w:numFmt w:val="decimal"/>
      <w:lvlText w:val="%1."/>
      <w:lvlJc w:val="left"/>
      <w:pPr>
        <w:tabs>
          <w:tab w:val="num" w:pos="786"/>
        </w:tabs>
        <w:ind w:left="786" w:hanging="360"/>
      </w:pPr>
      <w:rPr>
        <w:rFonts w:cs="Times New Roman"/>
        <w:b w:val="0"/>
        <w:bCs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47D0F2D"/>
    <w:multiLevelType w:val="hybridMultilevel"/>
    <w:tmpl w:val="E3A2706C"/>
    <w:lvl w:ilvl="0" w:tplc="65C496A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DF95D3B"/>
    <w:multiLevelType w:val="hybridMultilevel"/>
    <w:tmpl w:val="FB80FD7C"/>
    <w:lvl w:ilvl="0" w:tplc="65C496A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04D464C"/>
    <w:multiLevelType w:val="hybridMultilevel"/>
    <w:tmpl w:val="2070C63E"/>
    <w:lvl w:ilvl="0" w:tplc="DE6697E2">
      <w:start w:val="5"/>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145680C"/>
    <w:multiLevelType w:val="hybridMultilevel"/>
    <w:tmpl w:val="BD504BE4"/>
    <w:lvl w:ilvl="0" w:tplc="65C496A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8095D81"/>
    <w:multiLevelType w:val="hybridMultilevel"/>
    <w:tmpl w:val="AD368286"/>
    <w:lvl w:ilvl="0" w:tplc="65C496A4">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4" w15:restartNumberingAfterBreak="0">
    <w:nsid w:val="6A690438"/>
    <w:multiLevelType w:val="hybridMultilevel"/>
    <w:tmpl w:val="817ABA2C"/>
    <w:lvl w:ilvl="0" w:tplc="4B14C4F4">
      <w:start w:val="3"/>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B5A2F51"/>
    <w:multiLevelType w:val="hybridMultilevel"/>
    <w:tmpl w:val="D50833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2C01013"/>
    <w:multiLevelType w:val="hybridMultilevel"/>
    <w:tmpl w:val="ACE8E7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4070991"/>
    <w:multiLevelType w:val="multilevel"/>
    <w:tmpl w:val="CABE99FC"/>
    <w:numStyleLink w:val="ListNumbermultilevel"/>
  </w:abstractNum>
  <w:abstractNum w:abstractNumId="28" w15:restartNumberingAfterBreak="0">
    <w:nsid w:val="755918C4"/>
    <w:multiLevelType w:val="hybridMultilevel"/>
    <w:tmpl w:val="844AA2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85D4C51"/>
    <w:multiLevelType w:val="hybridMultilevel"/>
    <w:tmpl w:val="EFAE8B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B1B7AE4"/>
    <w:multiLevelType w:val="hybridMultilevel"/>
    <w:tmpl w:val="B298E9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BD2684A"/>
    <w:multiLevelType w:val="hybridMultilevel"/>
    <w:tmpl w:val="723012EC"/>
    <w:lvl w:ilvl="0" w:tplc="65C496A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C3B2989"/>
    <w:multiLevelType w:val="hybridMultilevel"/>
    <w:tmpl w:val="3BCA317E"/>
    <w:lvl w:ilvl="0" w:tplc="65C496A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DE10511"/>
    <w:multiLevelType w:val="hybridMultilevel"/>
    <w:tmpl w:val="2CA650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27"/>
  </w:num>
  <w:num w:numId="5">
    <w:abstractNumId w:val="2"/>
  </w:num>
  <w:num w:numId="6">
    <w:abstractNumId w:val="18"/>
  </w:num>
  <w:num w:numId="7">
    <w:abstractNumId w:val="13"/>
  </w:num>
  <w:num w:numId="8">
    <w:abstractNumId w:val="10"/>
  </w:num>
  <w:num w:numId="9">
    <w:abstractNumId w:val="3"/>
  </w:num>
  <w:num w:numId="10">
    <w:abstractNumId w:val="12"/>
  </w:num>
  <w:num w:numId="11">
    <w:abstractNumId w:val="32"/>
  </w:num>
  <w:num w:numId="12">
    <w:abstractNumId w:val="23"/>
  </w:num>
  <w:num w:numId="13">
    <w:abstractNumId w:val="19"/>
  </w:num>
  <w:num w:numId="14">
    <w:abstractNumId w:val="4"/>
  </w:num>
  <w:num w:numId="15">
    <w:abstractNumId w:val="31"/>
  </w:num>
  <w:num w:numId="16">
    <w:abstractNumId w:val="17"/>
  </w:num>
  <w:num w:numId="17">
    <w:abstractNumId w:val="20"/>
  </w:num>
  <w:num w:numId="18">
    <w:abstractNumId w:val="22"/>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9"/>
  </w:num>
  <w:num w:numId="24">
    <w:abstractNumId w:val="26"/>
  </w:num>
  <w:num w:numId="25">
    <w:abstractNumId w:val="28"/>
  </w:num>
  <w:num w:numId="26">
    <w:abstractNumId w:val="21"/>
  </w:num>
  <w:num w:numId="27">
    <w:abstractNumId w:val="15"/>
  </w:num>
  <w:num w:numId="28">
    <w:abstractNumId w:val="25"/>
  </w:num>
  <w:num w:numId="29">
    <w:abstractNumId w:val="9"/>
  </w:num>
  <w:num w:numId="30">
    <w:abstractNumId w:val="14"/>
  </w:num>
  <w:num w:numId="31">
    <w:abstractNumId w:val="33"/>
  </w:num>
  <w:num w:numId="32">
    <w:abstractNumId w:val="30"/>
  </w:num>
  <w:num w:numId="33">
    <w:abstractNumId w:val="16"/>
  </w:num>
  <w:num w:numId="34">
    <w:abstractNumId w:val="24"/>
  </w:num>
  <w:num w:numId="3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81F"/>
    <w:rsid w:val="00002D04"/>
    <w:rsid w:val="0001055A"/>
    <w:rsid w:val="00030DCB"/>
    <w:rsid w:val="000348DE"/>
    <w:rsid w:val="000363E7"/>
    <w:rsid w:val="00037486"/>
    <w:rsid w:val="00037B19"/>
    <w:rsid w:val="00044F24"/>
    <w:rsid w:val="000466F5"/>
    <w:rsid w:val="000467D0"/>
    <w:rsid w:val="00050682"/>
    <w:rsid w:val="0005633B"/>
    <w:rsid w:val="000579E7"/>
    <w:rsid w:val="00060B49"/>
    <w:rsid w:val="00061B7B"/>
    <w:rsid w:val="00063089"/>
    <w:rsid w:val="00072C1E"/>
    <w:rsid w:val="00085901"/>
    <w:rsid w:val="00087376"/>
    <w:rsid w:val="0009057F"/>
    <w:rsid w:val="00091588"/>
    <w:rsid w:val="00095F2A"/>
    <w:rsid w:val="000A3AEA"/>
    <w:rsid w:val="000B225C"/>
    <w:rsid w:val="000E33BA"/>
    <w:rsid w:val="000F24E7"/>
    <w:rsid w:val="000F3173"/>
    <w:rsid w:val="000F3B5B"/>
    <w:rsid w:val="00104626"/>
    <w:rsid w:val="00111941"/>
    <w:rsid w:val="00114472"/>
    <w:rsid w:val="0011502F"/>
    <w:rsid w:val="00126BD9"/>
    <w:rsid w:val="001277EE"/>
    <w:rsid w:val="001313D2"/>
    <w:rsid w:val="001404F8"/>
    <w:rsid w:val="0014474C"/>
    <w:rsid w:val="00150116"/>
    <w:rsid w:val="00155E28"/>
    <w:rsid w:val="00160125"/>
    <w:rsid w:val="00162CCD"/>
    <w:rsid w:val="00170EC5"/>
    <w:rsid w:val="001747C1"/>
    <w:rsid w:val="001827F4"/>
    <w:rsid w:val="0018304D"/>
    <w:rsid w:val="00183F0E"/>
    <w:rsid w:val="0018596A"/>
    <w:rsid w:val="00197AC7"/>
    <w:rsid w:val="001A0A6E"/>
    <w:rsid w:val="001A3B33"/>
    <w:rsid w:val="001C34FC"/>
    <w:rsid w:val="001C3AE8"/>
    <w:rsid w:val="001D2791"/>
    <w:rsid w:val="001D4B5C"/>
    <w:rsid w:val="001D6229"/>
    <w:rsid w:val="001D7228"/>
    <w:rsid w:val="001F22DA"/>
    <w:rsid w:val="001F2DF3"/>
    <w:rsid w:val="002030FF"/>
    <w:rsid w:val="0020509C"/>
    <w:rsid w:val="0020549C"/>
    <w:rsid w:val="00206D2D"/>
    <w:rsid w:val="00207DF5"/>
    <w:rsid w:val="00213C3E"/>
    <w:rsid w:val="00215981"/>
    <w:rsid w:val="00215B37"/>
    <w:rsid w:val="002370F3"/>
    <w:rsid w:val="0024398D"/>
    <w:rsid w:val="00244FF7"/>
    <w:rsid w:val="002468F1"/>
    <w:rsid w:val="00252600"/>
    <w:rsid w:val="00254282"/>
    <w:rsid w:val="00263C92"/>
    <w:rsid w:val="00272E51"/>
    <w:rsid w:val="002749D3"/>
    <w:rsid w:val="00277857"/>
    <w:rsid w:val="00281392"/>
    <w:rsid w:val="00282F8E"/>
    <w:rsid w:val="00292F36"/>
    <w:rsid w:val="00293122"/>
    <w:rsid w:val="002950BC"/>
    <w:rsid w:val="002952EC"/>
    <w:rsid w:val="002A6E43"/>
    <w:rsid w:val="002B1B42"/>
    <w:rsid w:val="002C31BF"/>
    <w:rsid w:val="002D1AD6"/>
    <w:rsid w:val="002D3AD2"/>
    <w:rsid w:val="002E0CD7"/>
    <w:rsid w:val="002E1CD9"/>
    <w:rsid w:val="002F222A"/>
    <w:rsid w:val="00304AF8"/>
    <w:rsid w:val="003076F9"/>
    <w:rsid w:val="00321E00"/>
    <w:rsid w:val="003247DF"/>
    <w:rsid w:val="00325CF0"/>
    <w:rsid w:val="0032661C"/>
    <w:rsid w:val="00331040"/>
    <w:rsid w:val="00332FCE"/>
    <w:rsid w:val="003341E8"/>
    <w:rsid w:val="003349A6"/>
    <w:rsid w:val="00335338"/>
    <w:rsid w:val="00356ABE"/>
    <w:rsid w:val="0035721B"/>
    <w:rsid w:val="00357BC6"/>
    <w:rsid w:val="003607A9"/>
    <w:rsid w:val="00367287"/>
    <w:rsid w:val="00376F60"/>
    <w:rsid w:val="0038180D"/>
    <w:rsid w:val="0039224B"/>
    <w:rsid w:val="003956C6"/>
    <w:rsid w:val="003A1DB9"/>
    <w:rsid w:val="003B3F9C"/>
    <w:rsid w:val="003B588D"/>
    <w:rsid w:val="003C3FCB"/>
    <w:rsid w:val="003C497D"/>
    <w:rsid w:val="003D0994"/>
    <w:rsid w:val="003D3D63"/>
    <w:rsid w:val="00400632"/>
    <w:rsid w:val="004011D0"/>
    <w:rsid w:val="00401736"/>
    <w:rsid w:val="004045C1"/>
    <w:rsid w:val="0040649D"/>
    <w:rsid w:val="00414149"/>
    <w:rsid w:val="00416D50"/>
    <w:rsid w:val="004237E2"/>
    <w:rsid w:val="0042549A"/>
    <w:rsid w:val="004345BA"/>
    <w:rsid w:val="00437DE3"/>
    <w:rsid w:val="00441398"/>
    <w:rsid w:val="0044375E"/>
    <w:rsid w:val="004469DF"/>
    <w:rsid w:val="0045038E"/>
    <w:rsid w:val="00450C1B"/>
    <w:rsid w:val="00450F07"/>
    <w:rsid w:val="00450F26"/>
    <w:rsid w:val="00453CD3"/>
    <w:rsid w:val="00455BC7"/>
    <w:rsid w:val="00457220"/>
    <w:rsid w:val="00460660"/>
    <w:rsid w:val="00460DAB"/>
    <w:rsid w:val="00460DB7"/>
    <w:rsid w:val="00466658"/>
    <w:rsid w:val="004725A6"/>
    <w:rsid w:val="00476B32"/>
    <w:rsid w:val="0048302D"/>
    <w:rsid w:val="00484D26"/>
    <w:rsid w:val="0048541B"/>
    <w:rsid w:val="00486107"/>
    <w:rsid w:val="00491827"/>
    <w:rsid w:val="004972E5"/>
    <w:rsid w:val="00497F69"/>
    <w:rsid w:val="004B4B01"/>
    <w:rsid w:val="004C25B7"/>
    <w:rsid w:val="004C4399"/>
    <w:rsid w:val="004C787C"/>
    <w:rsid w:val="004D0B7E"/>
    <w:rsid w:val="004D3CEA"/>
    <w:rsid w:val="004D4E65"/>
    <w:rsid w:val="004E0AB1"/>
    <w:rsid w:val="004F4B9B"/>
    <w:rsid w:val="004F7578"/>
    <w:rsid w:val="00511AB9"/>
    <w:rsid w:val="00516D8A"/>
    <w:rsid w:val="00523EA7"/>
    <w:rsid w:val="005510CA"/>
    <w:rsid w:val="0055153E"/>
    <w:rsid w:val="00553375"/>
    <w:rsid w:val="00554FEA"/>
    <w:rsid w:val="0056150C"/>
    <w:rsid w:val="005658A6"/>
    <w:rsid w:val="005736B7"/>
    <w:rsid w:val="00574365"/>
    <w:rsid w:val="00575E5A"/>
    <w:rsid w:val="00577AA2"/>
    <w:rsid w:val="00591841"/>
    <w:rsid w:val="00594B65"/>
    <w:rsid w:val="00596C7E"/>
    <w:rsid w:val="005A22ED"/>
    <w:rsid w:val="005A2F06"/>
    <w:rsid w:val="005B4FAA"/>
    <w:rsid w:val="005B6E2E"/>
    <w:rsid w:val="005C4589"/>
    <w:rsid w:val="005D10AE"/>
    <w:rsid w:val="005E34C6"/>
    <w:rsid w:val="005E76AF"/>
    <w:rsid w:val="005E7FB3"/>
    <w:rsid w:val="005F4247"/>
    <w:rsid w:val="005F51EB"/>
    <w:rsid w:val="005F661B"/>
    <w:rsid w:val="005F6638"/>
    <w:rsid w:val="0061068E"/>
    <w:rsid w:val="00610989"/>
    <w:rsid w:val="00610A7E"/>
    <w:rsid w:val="00615016"/>
    <w:rsid w:val="00625343"/>
    <w:rsid w:val="00630DA8"/>
    <w:rsid w:val="006417CD"/>
    <w:rsid w:val="006419DA"/>
    <w:rsid w:val="00642806"/>
    <w:rsid w:val="00644F4C"/>
    <w:rsid w:val="00655145"/>
    <w:rsid w:val="00657529"/>
    <w:rsid w:val="00657AA0"/>
    <w:rsid w:val="00660976"/>
    <w:rsid w:val="00660AD3"/>
    <w:rsid w:val="006669AB"/>
    <w:rsid w:val="00666F95"/>
    <w:rsid w:val="00677AA8"/>
    <w:rsid w:val="006834D4"/>
    <w:rsid w:val="00683F4C"/>
    <w:rsid w:val="00684B93"/>
    <w:rsid w:val="006A5570"/>
    <w:rsid w:val="006A5ED3"/>
    <w:rsid w:val="006A6691"/>
    <w:rsid w:val="006A689C"/>
    <w:rsid w:val="006A71AD"/>
    <w:rsid w:val="006B3D79"/>
    <w:rsid w:val="006B3FD0"/>
    <w:rsid w:val="006C653C"/>
    <w:rsid w:val="006D016B"/>
    <w:rsid w:val="006D48D2"/>
    <w:rsid w:val="006D565F"/>
    <w:rsid w:val="006E0385"/>
    <w:rsid w:val="006E0578"/>
    <w:rsid w:val="006E15B7"/>
    <w:rsid w:val="006E2683"/>
    <w:rsid w:val="006E314D"/>
    <w:rsid w:val="006F5332"/>
    <w:rsid w:val="00710723"/>
    <w:rsid w:val="00722EA0"/>
    <w:rsid w:val="007232FE"/>
    <w:rsid w:val="00723ED1"/>
    <w:rsid w:val="00730122"/>
    <w:rsid w:val="00733473"/>
    <w:rsid w:val="00742083"/>
    <w:rsid w:val="00742B00"/>
    <w:rsid w:val="00743525"/>
    <w:rsid w:val="0075144A"/>
    <w:rsid w:val="007524B8"/>
    <w:rsid w:val="00754138"/>
    <w:rsid w:val="007620AC"/>
    <w:rsid w:val="0076286B"/>
    <w:rsid w:val="00766846"/>
    <w:rsid w:val="007714EA"/>
    <w:rsid w:val="00772C10"/>
    <w:rsid w:val="0077673A"/>
    <w:rsid w:val="007778D9"/>
    <w:rsid w:val="007846E1"/>
    <w:rsid w:val="00790E51"/>
    <w:rsid w:val="007918FD"/>
    <w:rsid w:val="00791EE2"/>
    <w:rsid w:val="00792D9A"/>
    <w:rsid w:val="00794AF8"/>
    <w:rsid w:val="0079608E"/>
    <w:rsid w:val="007A1D03"/>
    <w:rsid w:val="007A408A"/>
    <w:rsid w:val="007B570C"/>
    <w:rsid w:val="007C5A4E"/>
    <w:rsid w:val="007C6B82"/>
    <w:rsid w:val="007D5BB7"/>
    <w:rsid w:val="007D7A8F"/>
    <w:rsid w:val="007E2A0D"/>
    <w:rsid w:val="007E4A6E"/>
    <w:rsid w:val="007F4F3E"/>
    <w:rsid w:val="007F56A7"/>
    <w:rsid w:val="007F6B9A"/>
    <w:rsid w:val="007F6E52"/>
    <w:rsid w:val="00800F36"/>
    <w:rsid w:val="00803DD3"/>
    <w:rsid w:val="00807DD0"/>
    <w:rsid w:val="008118E0"/>
    <w:rsid w:val="008133EB"/>
    <w:rsid w:val="00815BEC"/>
    <w:rsid w:val="00823EE4"/>
    <w:rsid w:val="00825D68"/>
    <w:rsid w:val="008324D3"/>
    <w:rsid w:val="0083742E"/>
    <w:rsid w:val="00861027"/>
    <w:rsid w:val="008704FE"/>
    <w:rsid w:val="00871332"/>
    <w:rsid w:val="008720F8"/>
    <w:rsid w:val="00872202"/>
    <w:rsid w:val="00874C5E"/>
    <w:rsid w:val="00881DE4"/>
    <w:rsid w:val="00885318"/>
    <w:rsid w:val="00896E2B"/>
    <w:rsid w:val="008A0123"/>
    <w:rsid w:val="008A3568"/>
    <w:rsid w:val="008B2C85"/>
    <w:rsid w:val="008B7FEE"/>
    <w:rsid w:val="008C018E"/>
    <w:rsid w:val="008C71DB"/>
    <w:rsid w:val="008C7957"/>
    <w:rsid w:val="008D03B9"/>
    <w:rsid w:val="008E3A6D"/>
    <w:rsid w:val="008F18D6"/>
    <w:rsid w:val="008F5DA7"/>
    <w:rsid w:val="00904780"/>
    <w:rsid w:val="009113A1"/>
    <w:rsid w:val="00912290"/>
    <w:rsid w:val="00914493"/>
    <w:rsid w:val="009145AD"/>
    <w:rsid w:val="0092118D"/>
    <w:rsid w:val="00922385"/>
    <w:rsid w:val="009223DF"/>
    <w:rsid w:val="00924FCB"/>
    <w:rsid w:val="009263FF"/>
    <w:rsid w:val="00926E9C"/>
    <w:rsid w:val="00927F77"/>
    <w:rsid w:val="00931E35"/>
    <w:rsid w:val="00936091"/>
    <w:rsid w:val="00940D8A"/>
    <w:rsid w:val="00946D00"/>
    <w:rsid w:val="00952354"/>
    <w:rsid w:val="00962258"/>
    <w:rsid w:val="00962263"/>
    <w:rsid w:val="00963B71"/>
    <w:rsid w:val="009678B7"/>
    <w:rsid w:val="009731FB"/>
    <w:rsid w:val="0098203A"/>
    <w:rsid w:val="00982411"/>
    <w:rsid w:val="00985C6C"/>
    <w:rsid w:val="009906C0"/>
    <w:rsid w:val="00992D9C"/>
    <w:rsid w:val="009937EB"/>
    <w:rsid w:val="00996CB8"/>
    <w:rsid w:val="00997794"/>
    <w:rsid w:val="009B2E97"/>
    <w:rsid w:val="009B7639"/>
    <w:rsid w:val="009C28A6"/>
    <w:rsid w:val="009C774B"/>
    <w:rsid w:val="009D2EDF"/>
    <w:rsid w:val="009D3013"/>
    <w:rsid w:val="009D67EC"/>
    <w:rsid w:val="009E07F4"/>
    <w:rsid w:val="009E3483"/>
    <w:rsid w:val="009F392E"/>
    <w:rsid w:val="009F488A"/>
    <w:rsid w:val="009F55C6"/>
    <w:rsid w:val="00A01DB6"/>
    <w:rsid w:val="00A06053"/>
    <w:rsid w:val="00A12B02"/>
    <w:rsid w:val="00A13DA1"/>
    <w:rsid w:val="00A25139"/>
    <w:rsid w:val="00A259E0"/>
    <w:rsid w:val="00A30C88"/>
    <w:rsid w:val="00A34C31"/>
    <w:rsid w:val="00A3588C"/>
    <w:rsid w:val="00A44328"/>
    <w:rsid w:val="00A44B55"/>
    <w:rsid w:val="00A46285"/>
    <w:rsid w:val="00A53536"/>
    <w:rsid w:val="00A56CE6"/>
    <w:rsid w:val="00A56E78"/>
    <w:rsid w:val="00A6177B"/>
    <w:rsid w:val="00A66136"/>
    <w:rsid w:val="00A667DB"/>
    <w:rsid w:val="00A67A05"/>
    <w:rsid w:val="00A7497A"/>
    <w:rsid w:val="00A763D1"/>
    <w:rsid w:val="00A855AC"/>
    <w:rsid w:val="00A87580"/>
    <w:rsid w:val="00A9061C"/>
    <w:rsid w:val="00A90BC8"/>
    <w:rsid w:val="00A92166"/>
    <w:rsid w:val="00A936D1"/>
    <w:rsid w:val="00A97DCA"/>
    <w:rsid w:val="00AA4CBB"/>
    <w:rsid w:val="00AA5C3E"/>
    <w:rsid w:val="00AA65FA"/>
    <w:rsid w:val="00AA7351"/>
    <w:rsid w:val="00AB0A01"/>
    <w:rsid w:val="00AB158F"/>
    <w:rsid w:val="00AB3E00"/>
    <w:rsid w:val="00AB6864"/>
    <w:rsid w:val="00AC1827"/>
    <w:rsid w:val="00AC198A"/>
    <w:rsid w:val="00AC3070"/>
    <w:rsid w:val="00AC3EB3"/>
    <w:rsid w:val="00AD056F"/>
    <w:rsid w:val="00AD05D5"/>
    <w:rsid w:val="00AD332D"/>
    <w:rsid w:val="00AD6731"/>
    <w:rsid w:val="00AE024F"/>
    <w:rsid w:val="00AE6190"/>
    <w:rsid w:val="00AF70AD"/>
    <w:rsid w:val="00B006FD"/>
    <w:rsid w:val="00B00FB9"/>
    <w:rsid w:val="00B10002"/>
    <w:rsid w:val="00B10428"/>
    <w:rsid w:val="00B10D03"/>
    <w:rsid w:val="00B15D0D"/>
    <w:rsid w:val="00B21634"/>
    <w:rsid w:val="00B216B4"/>
    <w:rsid w:val="00B24F41"/>
    <w:rsid w:val="00B26919"/>
    <w:rsid w:val="00B2771B"/>
    <w:rsid w:val="00B346E0"/>
    <w:rsid w:val="00B45E9E"/>
    <w:rsid w:val="00B608F1"/>
    <w:rsid w:val="00B60DA2"/>
    <w:rsid w:val="00B649D6"/>
    <w:rsid w:val="00B740D2"/>
    <w:rsid w:val="00B75EE1"/>
    <w:rsid w:val="00B76819"/>
    <w:rsid w:val="00B77481"/>
    <w:rsid w:val="00B804B7"/>
    <w:rsid w:val="00B821B8"/>
    <w:rsid w:val="00B8518B"/>
    <w:rsid w:val="00B8527C"/>
    <w:rsid w:val="00B85BD4"/>
    <w:rsid w:val="00B87E34"/>
    <w:rsid w:val="00B91801"/>
    <w:rsid w:val="00B96A1F"/>
    <w:rsid w:val="00BA1FCC"/>
    <w:rsid w:val="00BA3FE2"/>
    <w:rsid w:val="00BA40DE"/>
    <w:rsid w:val="00BB3D7B"/>
    <w:rsid w:val="00BB4811"/>
    <w:rsid w:val="00BB52F8"/>
    <w:rsid w:val="00BB6837"/>
    <w:rsid w:val="00BD3AF3"/>
    <w:rsid w:val="00BD4D5D"/>
    <w:rsid w:val="00BD5238"/>
    <w:rsid w:val="00BD7E91"/>
    <w:rsid w:val="00BE24AE"/>
    <w:rsid w:val="00BF374D"/>
    <w:rsid w:val="00BF4B65"/>
    <w:rsid w:val="00BF6B7B"/>
    <w:rsid w:val="00C02D0A"/>
    <w:rsid w:val="00C030EF"/>
    <w:rsid w:val="00C03A6E"/>
    <w:rsid w:val="00C04159"/>
    <w:rsid w:val="00C045C9"/>
    <w:rsid w:val="00C15A68"/>
    <w:rsid w:val="00C16DED"/>
    <w:rsid w:val="00C231DB"/>
    <w:rsid w:val="00C305EC"/>
    <w:rsid w:val="00C34A8F"/>
    <w:rsid w:val="00C419A9"/>
    <w:rsid w:val="00C44F6A"/>
    <w:rsid w:val="00C53AF5"/>
    <w:rsid w:val="00C545B7"/>
    <w:rsid w:val="00C56E85"/>
    <w:rsid w:val="00C600C2"/>
    <w:rsid w:val="00C662A2"/>
    <w:rsid w:val="00C87D58"/>
    <w:rsid w:val="00C930FE"/>
    <w:rsid w:val="00C964C2"/>
    <w:rsid w:val="00CA5519"/>
    <w:rsid w:val="00CB4913"/>
    <w:rsid w:val="00CC37FD"/>
    <w:rsid w:val="00CC6E96"/>
    <w:rsid w:val="00CD1FC4"/>
    <w:rsid w:val="00CD5413"/>
    <w:rsid w:val="00CD5DE4"/>
    <w:rsid w:val="00CD73CD"/>
    <w:rsid w:val="00CF181F"/>
    <w:rsid w:val="00D00212"/>
    <w:rsid w:val="00D03DAA"/>
    <w:rsid w:val="00D136DC"/>
    <w:rsid w:val="00D13E1E"/>
    <w:rsid w:val="00D173A5"/>
    <w:rsid w:val="00D2051A"/>
    <w:rsid w:val="00D21061"/>
    <w:rsid w:val="00D21774"/>
    <w:rsid w:val="00D21BD5"/>
    <w:rsid w:val="00D3286A"/>
    <w:rsid w:val="00D4108E"/>
    <w:rsid w:val="00D43270"/>
    <w:rsid w:val="00D46E4E"/>
    <w:rsid w:val="00D54E7C"/>
    <w:rsid w:val="00D60A23"/>
    <w:rsid w:val="00D6163D"/>
    <w:rsid w:val="00D62753"/>
    <w:rsid w:val="00D65612"/>
    <w:rsid w:val="00D831A3"/>
    <w:rsid w:val="00D926BD"/>
    <w:rsid w:val="00D93A35"/>
    <w:rsid w:val="00D97097"/>
    <w:rsid w:val="00DA74B1"/>
    <w:rsid w:val="00DB04EE"/>
    <w:rsid w:val="00DB12D9"/>
    <w:rsid w:val="00DB7B62"/>
    <w:rsid w:val="00DD0D86"/>
    <w:rsid w:val="00DD1E87"/>
    <w:rsid w:val="00DD2DC9"/>
    <w:rsid w:val="00DD46F3"/>
    <w:rsid w:val="00DD526E"/>
    <w:rsid w:val="00DD58A6"/>
    <w:rsid w:val="00DD59B0"/>
    <w:rsid w:val="00DD68B3"/>
    <w:rsid w:val="00DE1BB0"/>
    <w:rsid w:val="00DE39FE"/>
    <w:rsid w:val="00DE495E"/>
    <w:rsid w:val="00DE56F2"/>
    <w:rsid w:val="00DF116D"/>
    <w:rsid w:val="00E160AF"/>
    <w:rsid w:val="00E23300"/>
    <w:rsid w:val="00E24B3E"/>
    <w:rsid w:val="00E31191"/>
    <w:rsid w:val="00E353F4"/>
    <w:rsid w:val="00E43C16"/>
    <w:rsid w:val="00E5648D"/>
    <w:rsid w:val="00E575C6"/>
    <w:rsid w:val="00E60F9D"/>
    <w:rsid w:val="00E63925"/>
    <w:rsid w:val="00E67544"/>
    <w:rsid w:val="00E7277E"/>
    <w:rsid w:val="00E76157"/>
    <w:rsid w:val="00E80BED"/>
    <w:rsid w:val="00E81F8B"/>
    <w:rsid w:val="00E90759"/>
    <w:rsid w:val="00E92ABF"/>
    <w:rsid w:val="00E94049"/>
    <w:rsid w:val="00E97047"/>
    <w:rsid w:val="00EB104F"/>
    <w:rsid w:val="00EC1821"/>
    <w:rsid w:val="00ED14BD"/>
    <w:rsid w:val="00ED5760"/>
    <w:rsid w:val="00EF1A64"/>
    <w:rsid w:val="00EF1FE6"/>
    <w:rsid w:val="00F00862"/>
    <w:rsid w:val="00F12DEC"/>
    <w:rsid w:val="00F14D2D"/>
    <w:rsid w:val="00F160C2"/>
    <w:rsid w:val="00F1715C"/>
    <w:rsid w:val="00F216FD"/>
    <w:rsid w:val="00F2505A"/>
    <w:rsid w:val="00F269C0"/>
    <w:rsid w:val="00F310F8"/>
    <w:rsid w:val="00F35939"/>
    <w:rsid w:val="00F367B6"/>
    <w:rsid w:val="00F42828"/>
    <w:rsid w:val="00F45607"/>
    <w:rsid w:val="00F45A2B"/>
    <w:rsid w:val="00F500B1"/>
    <w:rsid w:val="00F555DD"/>
    <w:rsid w:val="00F6438B"/>
    <w:rsid w:val="00F64786"/>
    <w:rsid w:val="00F64CD1"/>
    <w:rsid w:val="00F659EB"/>
    <w:rsid w:val="00F75AB4"/>
    <w:rsid w:val="00F75CA7"/>
    <w:rsid w:val="00F862D6"/>
    <w:rsid w:val="00F86BA6"/>
    <w:rsid w:val="00F909C2"/>
    <w:rsid w:val="00F940BC"/>
    <w:rsid w:val="00F977AD"/>
    <w:rsid w:val="00FA085D"/>
    <w:rsid w:val="00FA47F6"/>
    <w:rsid w:val="00FC6389"/>
    <w:rsid w:val="00FD08A3"/>
    <w:rsid w:val="00FE041D"/>
    <w:rsid w:val="00FE64BB"/>
    <w:rsid w:val="00FF1341"/>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56B25"/>
  <w14:defaultImageDpi w14:val="32767"/>
  <w15:docId w15:val="{09CDEAF9-EBCC-49ED-BB3F-0A004C341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160C2"/>
  </w:style>
  <w:style w:type="paragraph" w:styleId="Nadpis1">
    <w:name w:val="heading 1"/>
    <w:basedOn w:val="Normln"/>
    <w:next w:val="Normln"/>
    <w:link w:val="Nadpis1Char"/>
    <w:uiPriority w:val="9"/>
    <w:qFormat/>
    <w:rsid w:val="00050682"/>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050682"/>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050682"/>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050682"/>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050682"/>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050682"/>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050682"/>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050682"/>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050682"/>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5068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50682"/>
  </w:style>
  <w:style w:type="paragraph" w:styleId="Zpat">
    <w:name w:val="footer"/>
    <w:basedOn w:val="Normln"/>
    <w:link w:val="ZpatChar"/>
    <w:uiPriority w:val="99"/>
    <w:unhideWhenUsed/>
    <w:rsid w:val="00050682"/>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050682"/>
    <w:rPr>
      <w:sz w:val="12"/>
    </w:rPr>
  </w:style>
  <w:style w:type="character" w:customStyle="1" w:styleId="Nadpis1Char">
    <w:name w:val="Nadpis 1 Char"/>
    <w:basedOn w:val="Standardnpsmoodstavce"/>
    <w:link w:val="Nadpis1"/>
    <w:uiPriority w:val="9"/>
    <w:rsid w:val="00050682"/>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050682"/>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050682"/>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050682"/>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050682"/>
    <w:rPr>
      <w:rFonts w:asciiTheme="majorHAnsi" w:eastAsiaTheme="majorEastAsia" w:hAnsiTheme="majorHAnsi" w:cstheme="majorBidi"/>
      <w:b/>
    </w:rPr>
  </w:style>
  <w:style w:type="character" w:styleId="Siln">
    <w:name w:val="Strong"/>
    <w:basedOn w:val="Standardnpsmoodstavce"/>
    <w:uiPriority w:val="3"/>
    <w:qFormat/>
    <w:rsid w:val="00050682"/>
    <w:rPr>
      <w:b/>
      <w:bCs/>
    </w:rPr>
  </w:style>
  <w:style w:type="character" w:customStyle="1" w:styleId="Nadpis6Char">
    <w:name w:val="Nadpis 6 Char"/>
    <w:basedOn w:val="Standardnpsmoodstavce"/>
    <w:link w:val="Nadpis6"/>
    <w:uiPriority w:val="9"/>
    <w:semiHidden/>
    <w:rsid w:val="00050682"/>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050682"/>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050682"/>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050682"/>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050682"/>
    <w:rPr>
      <w:b/>
      <w:i w:val="0"/>
      <w:iCs/>
      <w:color w:val="00A1E0" w:themeColor="accent3"/>
    </w:rPr>
  </w:style>
  <w:style w:type="character" w:styleId="Zdraznn">
    <w:name w:val="Emphasis"/>
    <w:basedOn w:val="Standardnpsmoodstavce"/>
    <w:uiPriority w:val="10"/>
    <w:qFormat/>
    <w:rsid w:val="00050682"/>
    <w:rPr>
      <w:i w:val="0"/>
      <w:iCs/>
      <w:color w:val="00A1E0" w:themeColor="accent3"/>
    </w:rPr>
  </w:style>
  <w:style w:type="paragraph" w:styleId="Bezmezer">
    <w:name w:val="No Spacing"/>
    <w:uiPriority w:val="1"/>
    <w:qFormat/>
    <w:rsid w:val="00050682"/>
    <w:pPr>
      <w:spacing w:after="0"/>
    </w:pPr>
  </w:style>
  <w:style w:type="paragraph" w:styleId="Citt">
    <w:name w:val="Quote"/>
    <w:basedOn w:val="Normln"/>
    <w:next w:val="Normln"/>
    <w:link w:val="CittChar"/>
    <w:uiPriority w:val="29"/>
    <w:qFormat/>
    <w:rsid w:val="00050682"/>
    <w:pPr>
      <w:spacing w:before="200" w:after="160"/>
    </w:pPr>
    <w:rPr>
      <w:iCs/>
      <w:sz w:val="24"/>
    </w:rPr>
  </w:style>
  <w:style w:type="character" w:customStyle="1" w:styleId="CittChar">
    <w:name w:val="Citát Char"/>
    <w:basedOn w:val="Standardnpsmoodstavce"/>
    <w:link w:val="Citt"/>
    <w:uiPriority w:val="29"/>
    <w:rsid w:val="00050682"/>
    <w:rPr>
      <w:iCs/>
      <w:sz w:val="24"/>
    </w:rPr>
  </w:style>
  <w:style w:type="character" w:styleId="slostrnky">
    <w:name w:val="page number"/>
    <w:basedOn w:val="Standardnpsmoodstavce"/>
    <w:uiPriority w:val="99"/>
    <w:unhideWhenUsed/>
    <w:rsid w:val="00050682"/>
    <w:rPr>
      <w:b/>
      <w:color w:val="FF5200" w:themeColor="accent2"/>
      <w:sz w:val="14"/>
    </w:rPr>
  </w:style>
  <w:style w:type="paragraph" w:styleId="Textpoznpodarou">
    <w:name w:val="footnote text"/>
    <w:basedOn w:val="Normln"/>
    <w:link w:val="TextpoznpodarouChar"/>
    <w:uiPriority w:val="99"/>
    <w:semiHidden/>
    <w:unhideWhenUsed/>
    <w:rsid w:val="00050682"/>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050682"/>
    <w:rPr>
      <w:sz w:val="14"/>
      <w:szCs w:val="20"/>
    </w:rPr>
  </w:style>
  <w:style w:type="table" w:styleId="Mkatabulky">
    <w:name w:val="Table Grid"/>
    <w:basedOn w:val="Normlntabulka"/>
    <w:uiPriority w:val="39"/>
    <w:rsid w:val="0005068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050682"/>
    <w:pPr>
      <w:spacing w:after="120"/>
    </w:pPr>
  </w:style>
  <w:style w:type="character" w:customStyle="1" w:styleId="ZkladntextChar">
    <w:name w:val="Základní text Char"/>
    <w:basedOn w:val="Standardnpsmoodstavce"/>
    <w:link w:val="Zkladntext"/>
    <w:uiPriority w:val="99"/>
    <w:rsid w:val="00050682"/>
  </w:style>
  <w:style w:type="paragraph" w:styleId="Zkladntext-prvnodsazen">
    <w:name w:val="Body Text First Indent"/>
    <w:basedOn w:val="Zkladntext"/>
    <w:link w:val="Zkladntext-prvnodsazenChar"/>
    <w:uiPriority w:val="99"/>
    <w:unhideWhenUsed/>
    <w:rsid w:val="00050682"/>
    <w:pPr>
      <w:spacing w:after="0"/>
      <w:ind w:firstLine="301"/>
    </w:pPr>
  </w:style>
  <w:style w:type="character" w:customStyle="1" w:styleId="Zkladntext-prvnodsazenChar">
    <w:name w:val="Základní text - první odsazený Char"/>
    <w:basedOn w:val="ZkladntextChar"/>
    <w:link w:val="Zkladntext-prvnodsazen"/>
    <w:uiPriority w:val="99"/>
    <w:rsid w:val="00050682"/>
  </w:style>
  <w:style w:type="paragraph" w:customStyle="1" w:styleId="Druhdokumentu">
    <w:name w:val="Druh dokumentu"/>
    <w:uiPriority w:val="99"/>
    <w:qFormat/>
    <w:rsid w:val="00050682"/>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050682"/>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5068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050682"/>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050682"/>
    <w:rPr>
      <w:rFonts w:eastAsiaTheme="minorEastAsia"/>
      <w:color w:val="5A5A5A" w:themeColor="text1" w:themeTint="A5"/>
      <w:sz w:val="22"/>
      <w:szCs w:val="22"/>
    </w:rPr>
  </w:style>
  <w:style w:type="character" w:styleId="Zdraznnjemn">
    <w:name w:val="Subtle Emphasis"/>
    <w:basedOn w:val="Standardnpsmoodstavce"/>
    <w:uiPriority w:val="10"/>
    <w:qFormat/>
    <w:rsid w:val="00050682"/>
    <w:rPr>
      <w:i w:val="0"/>
      <w:iCs/>
      <w:color w:val="595959" w:themeColor="text1" w:themeTint="A6"/>
    </w:rPr>
  </w:style>
  <w:style w:type="character" w:styleId="Odkazintenzivn">
    <w:name w:val="Intense Reference"/>
    <w:basedOn w:val="Standardnpsmoodstavce"/>
    <w:uiPriority w:val="32"/>
    <w:qFormat/>
    <w:rsid w:val="00050682"/>
    <w:rPr>
      <w:b/>
      <w:bCs/>
      <w:caps w:val="0"/>
      <w:smallCaps w:val="0"/>
      <w:color w:val="002B59" w:themeColor="accent1"/>
      <w:spacing w:val="5"/>
    </w:rPr>
  </w:style>
  <w:style w:type="character" w:styleId="Odkazjemn">
    <w:name w:val="Subtle Reference"/>
    <w:basedOn w:val="Standardnpsmoodstavce"/>
    <w:uiPriority w:val="31"/>
    <w:qFormat/>
    <w:rsid w:val="00050682"/>
    <w:rPr>
      <w:caps w:val="0"/>
      <w:smallCaps w:val="0"/>
      <w:color w:val="5A5A5A" w:themeColor="text1" w:themeTint="A5"/>
    </w:rPr>
  </w:style>
  <w:style w:type="paragraph" w:styleId="Vrazncitt">
    <w:name w:val="Intense Quote"/>
    <w:basedOn w:val="Normln"/>
    <w:next w:val="Normln"/>
    <w:link w:val="VrazncittChar"/>
    <w:uiPriority w:val="30"/>
    <w:qFormat/>
    <w:rsid w:val="00050682"/>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050682"/>
    <w:rPr>
      <w:b/>
      <w:iCs/>
    </w:rPr>
  </w:style>
  <w:style w:type="paragraph" w:styleId="Titulek">
    <w:name w:val="caption"/>
    <w:basedOn w:val="Normln"/>
    <w:next w:val="Normln"/>
    <w:uiPriority w:val="35"/>
    <w:semiHidden/>
    <w:unhideWhenUsed/>
    <w:qFormat/>
    <w:rsid w:val="00050682"/>
    <w:pPr>
      <w:spacing w:after="200" w:line="240" w:lineRule="auto"/>
    </w:pPr>
    <w:rPr>
      <w:iCs/>
      <w:color w:val="44546A" w:themeColor="text2"/>
    </w:rPr>
  </w:style>
  <w:style w:type="paragraph" w:styleId="Odstavecseseznamem">
    <w:name w:val="List Paragraph"/>
    <w:basedOn w:val="Normln"/>
    <w:uiPriority w:val="34"/>
    <w:qFormat/>
    <w:rsid w:val="00050682"/>
    <w:pPr>
      <w:ind w:left="720"/>
      <w:contextualSpacing/>
    </w:pPr>
  </w:style>
  <w:style w:type="paragraph" w:styleId="Zhlavzprvy">
    <w:name w:val="Message Header"/>
    <w:basedOn w:val="Normln"/>
    <w:link w:val="ZhlavzprvyChar"/>
    <w:uiPriority w:val="99"/>
    <w:semiHidden/>
    <w:unhideWhenUsed/>
    <w:rsid w:val="0005068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050682"/>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050682"/>
    <w:rPr>
      <w:rFonts w:cs="Times New Roman"/>
      <w:szCs w:val="24"/>
    </w:rPr>
  </w:style>
  <w:style w:type="character" w:customStyle="1" w:styleId="Nadpisvtabulce">
    <w:name w:val="Nadpis v tabulce"/>
    <w:basedOn w:val="Standardnpsmoodstavce"/>
    <w:uiPriority w:val="9"/>
    <w:qFormat/>
    <w:rsid w:val="00050682"/>
    <w:rPr>
      <w:b/>
      <w:sz w:val="18"/>
    </w:rPr>
  </w:style>
  <w:style w:type="paragraph" w:customStyle="1" w:styleId="Nadpistabulky">
    <w:name w:val="Nadpis tabulky"/>
    <w:basedOn w:val="Normln"/>
    <w:next w:val="Normln"/>
    <w:uiPriority w:val="9"/>
    <w:qFormat/>
    <w:rsid w:val="00E97047"/>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05068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050682"/>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050682"/>
    <w:pPr>
      <w:numPr>
        <w:numId w:val="3"/>
      </w:numPr>
      <w:spacing w:after="0"/>
    </w:pPr>
  </w:style>
  <w:style w:type="paragraph" w:styleId="Seznamsodrkami2">
    <w:name w:val="List Bullet 2"/>
    <w:basedOn w:val="Seznamsodrkami"/>
    <w:uiPriority w:val="28"/>
    <w:unhideWhenUsed/>
    <w:rsid w:val="00050682"/>
    <w:pPr>
      <w:numPr>
        <w:ilvl w:val="1"/>
      </w:numPr>
    </w:pPr>
  </w:style>
  <w:style w:type="paragraph" w:styleId="Seznamsodrkami3">
    <w:name w:val="List Bullet 3"/>
    <w:basedOn w:val="Seznamsodrkami"/>
    <w:uiPriority w:val="28"/>
    <w:unhideWhenUsed/>
    <w:rsid w:val="00050682"/>
    <w:pPr>
      <w:numPr>
        <w:ilvl w:val="2"/>
      </w:numPr>
    </w:pPr>
  </w:style>
  <w:style w:type="paragraph" w:styleId="Seznamsodrkami4">
    <w:name w:val="List Bullet 4"/>
    <w:basedOn w:val="Seznamsodrkami"/>
    <w:uiPriority w:val="28"/>
    <w:unhideWhenUsed/>
    <w:rsid w:val="00050682"/>
    <w:pPr>
      <w:numPr>
        <w:ilvl w:val="3"/>
      </w:numPr>
    </w:pPr>
  </w:style>
  <w:style w:type="paragraph" w:styleId="Seznamsodrkami5">
    <w:name w:val="List Bullet 5"/>
    <w:basedOn w:val="Seznamsodrkami"/>
    <w:uiPriority w:val="28"/>
    <w:unhideWhenUsed/>
    <w:rsid w:val="00050682"/>
    <w:pPr>
      <w:numPr>
        <w:ilvl w:val="4"/>
      </w:numPr>
    </w:pPr>
  </w:style>
  <w:style w:type="paragraph" w:styleId="slovanseznam">
    <w:name w:val="List Number"/>
    <w:basedOn w:val="Normln"/>
    <w:uiPriority w:val="28"/>
    <w:unhideWhenUsed/>
    <w:rsid w:val="00050682"/>
    <w:pPr>
      <w:numPr>
        <w:numId w:val="4"/>
      </w:numPr>
      <w:spacing w:after="0"/>
      <w:contextualSpacing/>
    </w:pPr>
  </w:style>
  <w:style w:type="paragraph" w:styleId="slovanseznam2">
    <w:name w:val="List Number 2"/>
    <w:basedOn w:val="slovanseznam"/>
    <w:uiPriority w:val="28"/>
    <w:unhideWhenUsed/>
    <w:rsid w:val="00050682"/>
    <w:pPr>
      <w:numPr>
        <w:ilvl w:val="1"/>
      </w:numPr>
      <w:tabs>
        <w:tab w:val="left" w:pos="1361"/>
      </w:tabs>
    </w:pPr>
  </w:style>
  <w:style w:type="paragraph" w:styleId="slovanseznam3">
    <w:name w:val="List Number 3"/>
    <w:basedOn w:val="slovanseznam"/>
    <w:uiPriority w:val="28"/>
    <w:unhideWhenUsed/>
    <w:rsid w:val="00050682"/>
    <w:pPr>
      <w:numPr>
        <w:ilvl w:val="2"/>
      </w:numPr>
    </w:pPr>
  </w:style>
  <w:style w:type="paragraph" w:styleId="slovanseznam4">
    <w:name w:val="List Number 4"/>
    <w:basedOn w:val="slovanseznam"/>
    <w:uiPriority w:val="28"/>
    <w:unhideWhenUsed/>
    <w:rsid w:val="00050682"/>
    <w:pPr>
      <w:numPr>
        <w:ilvl w:val="3"/>
      </w:numPr>
    </w:pPr>
  </w:style>
  <w:style w:type="paragraph" w:styleId="slovanseznam5">
    <w:name w:val="List Number 5"/>
    <w:basedOn w:val="slovanseznam"/>
    <w:uiPriority w:val="28"/>
    <w:unhideWhenUsed/>
    <w:rsid w:val="00050682"/>
    <w:pPr>
      <w:numPr>
        <w:ilvl w:val="4"/>
      </w:numPr>
    </w:pPr>
  </w:style>
  <w:style w:type="numbering" w:customStyle="1" w:styleId="ListNumbermultilevel">
    <w:name w:val="List Number (multilevel)"/>
    <w:uiPriority w:val="99"/>
    <w:rsid w:val="00050682"/>
    <w:pPr>
      <w:numPr>
        <w:numId w:val="1"/>
      </w:numPr>
    </w:pPr>
  </w:style>
  <w:style w:type="numbering" w:customStyle="1" w:styleId="ListBulletmultilevel">
    <w:name w:val="List Bullet (multilevel)"/>
    <w:uiPriority w:val="99"/>
    <w:rsid w:val="00050682"/>
    <w:pPr>
      <w:numPr>
        <w:numId w:val="2"/>
      </w:numPr>
    </w:pPr>
  </w:style>
  <w:style w:type="paragraph" w:customStyle="1" w:styleId="Vraznjtext">
    <w:name w:val="Výraznější text"/>
    <w:basedOn w:val="Normln"/>
    <w:uiPriority w:val="9"/>
    <w:qFormat/>
    <w:rsid w:val="00050682"/>
    <w:rPr>
      <w:sz w:val="24"/>
      <w:szCs w:val="24"/>
    </w:rPr>
  </w:style>
  <w:style w:type="paragraph" w:customStyle="1" w:styleId="Doplujcdaje">
    <w:name w:val="Doplňující údaje"/>
    <w:basedOn w:val="Bezmezer"/>
    <w:uiPriority w:val="10"/>
    <w:qFormat/>
    <w:rsid w:val="00050682"/>
    <w:rPr>
      <w:sz w:val="14"/>
      <w:szCs w:val="14"/>
    </w:rPr>
  </w:style>
  <w:style w:type="paragraph" w:styleId="Obsah2">
    <w:name w:val="toc 2"/>
    <w:basedOn w:val="Normln"/>
    <w:next w:val="Normln"/>
    <w:autoRedefine/>
    <w:uiPriority w:val="39"/>
    <w:unhideWhenUsed/>
    <w:rsid w:val="00050682"/>
    <w:pPr>
      <w:spacing w:after="100"/>
      <w:ind w:left="180"/>
    </w:pPr>
  </w:style>
  <w:style w:type="paragraph" w:styleId="Obsah1">
    <w:name w:val="toc 1"/>
    <w:basedOn w:val="Normln"/>
    <w:next w:val="Normln"/>
    <w:autoRedefine/>
    <w:uiPriority w:val="39"/>
    <w:unhideWhenUsed/>
    <w:rsid w:val="00050682"/>
    <w:pPr>
      <w:spacing w:after="100"/>
    </w:pPr>
  </w:style>
  <w:style w:type="paragraph" w:styleId="Obsah3">
    <w:name w:val="toc 3"/>
    <w:basedOn w:val="Normln"/>
    <w:next w:val="Normln"/>
    <w:autoRedefine/>
    <w:uiPriority w:val="39"/>
    <w:unhideWhenUsed/>
    <w:rsid w:val="00050682"/>
    <w:pPr>
      <w:spacing w:after="100"/>
      <w:ind w:left="360"/>
    </w:pPr>
  </w:style>
  <w:style w:type="character" w:styleId="Hypertextovodkaz">
    <w:name w:val="Hyperlink"/>
    <w:basedOn w:val="Standardnpsmoodstavce"/>
    <w:uiPriority w:val="99"/>
    <w:unhideWhenUsed/>
    <w:rsid w:val="00050682"/>
    <w:rPr>
      <w:color w:val="0563C1" w:themeColor="hyperlink"/>
      <w:u w:val="single"/>
    </w:rPr>
  </w:style>
  <w:style w:type="paragraph" w:styleId="Nadpisobsahu">
    <w:name w:val="TOC Heading"/>
    <w:basedOn w:val="Nadpis3"/>
    <w:next w:val="Normln"/>
    <w:uiPriority w:val="39"/>
    <w:unhideWhenUsed/>
    <w:qFormat/>
    <w:rsid w:val="00050682"/>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050682"/>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050682"/>
    <w:rPr>
      <w:rFonts w:ascii="Segoe UI" w:hAnsi="Segoe UI" w:cs="Segoe UI"/>
    </w:rPr>
  </w:style>
  <w:style w:type="character" w:customStyle="1" w:styleId="Potovnadresa">
    <w:name w:val="Poštovní adresa"/>
    <w:basedOn w:val="Standardnpsmoodstavce"/>
    <w:uiPriority w:val="4"/>
    <w:rsid w:val="00F862D6"/>
    <w:rPr>
      <w:sz w:val="18"/>
    </w:rPr>
  </w:style>
  <w:style w:type="paragraph" w:customStyle="1" w:styleId="Oslovenvdopisu">
    <w:name w:val="Oslovení v dopisu"/>
    <w:basedOn w:val="Bezmezer"/>
    <w:next w:val="Normln"/>
    <w:uiPriority w:val="2"/>
    <w:rsid w:val="00B45E9E"/>
  </w:style>
  <w:style w:type="paragraph" w:customStyle="1" w:styleId="Mstoadatum">
    <w:name w:val="Místo a datum"/>
    <w:basedOn w:val="Normln"/>
    <w:next w:val="Oslovenvdopisu"/>
    <w:uiPriority w:val="5"/>
    <w:qFormat/>
    <w:rsid w:val="00FA47F6"/>
    <w:pPr>
      <w:spacing w:after="480"/>
      <w:contextualSpacing/>
    </w:pPr>
  </w:style>
  <w:style w:type="character" w:styleId="Zstupntext">
    <w:name w:val="Placeholder Text"/>
    <w:basedOn w:val="Standardnpsmoodstavce"/>
    <w:uiPriority w:val="99"/>
    <w:semiHidden/>
    <w:rsid w:val="00A56E78"/>
    <w:rPr>
      <w:color w:val="808080"/>
    </w:rPr>
  </w:style>
  <w:style w:type="paragraph" w:customStyle="1" w:styleId="Nadpis2-2">
    <w:name w:val="_Nadpis_2-2"/>
    <w:basedOn w:val="Nadpis2-1"/>
    <w:next w:val="Text2-1"/>
    <w:qFormat/>
    <w:rsid w:val="00D93A35"/>
    <w:pPr>
      <w:numPr>
        <w:ilvl w:val="1"/>
      </w:numPr>
      <w:tabs>
        <w:tab w:val="clear" w:pos="737"/>
        <w:tab w:val="num" w:pos="360"/>
      </w:tabs>
      <w:outlineLvl w:val="1"/>
    </w:pPr>
    <w:rPr>
      <w:caps w:val="0"/>
      <w:sz w:val="20"/>
    </w:rPr>
  </w:style>
  <w:style w:type="paragraph" w:customStyle="1" w:styleId="Nadpis2-1">
    <w:name w:val="_Nadpis_2-1"/>
    <w:basedOn w:val="Odstavecseseznamem"/>
    <w:next w:val="Nadpis2-2"/>
    <w:qFormat/>
    <w:rsid w:val="00D93A35"/>
    <w:pPr>
      <w:keepNext/>
      <w:numPr>
        <w:numId w:val="20"/>
      </w:numPr>
      <w:tabs>
        <w:tab w:val="clear" w:pos="737"/>
        <w:tab w:val="num" w:pos="360"/>
      </w:tabs>
      <w:spacing w:before="240" w:after="120"/>
      <w:ind w:left="720" w:firstLine="0"/>
      <w:outlineLvl w:val="0"/>
    </w:pPr>
    <w:rPr>
      <w:rFonts w:asciiTheme="majorHAnsi" w:hAnsiTheme="majorHAnsi"/>
      <w:b/>
      <w:caps/>
      <w:sz w:val="22"/>
    </w:rPr>
  </w:style>
  <w:style w:type="paragraph" w:customStyle="1" w:styleId="Text2-1">
    <w:name w:val="_Text_2-1"/>
    <w:basedOn w:val="Odstavecseseznamem"/>
    <w:qFormat/>
    <w:rsid w:val="00D93A35"/>
    <w:pPr>
      <w:numPr>
        <w:ilvl w:val="2"/>
        <w:numId w:val="20"/>
      </w:numPr>
      <w:spacing w:after="120"/>
      <w:contextualSpacing w:val="0"/>
      <w:jc w:val="both"/>
    </w:pPr>
  </w:style>
  <w:style w:type="character" w:customStyle="1" w:styleId="Text2-2Char">
    <w:name w:val="_Text_2-2 Char"/>
    <w:basedOn w:val="Standardnpsmoodstavce"/>
    <w:link w:val="Text2-2"/>
    <w:locked/>
    <w:rsid w:val="00D93A35"/>
  </w:style>
  <w:style w:type="paragraph" w:customStyle="1" w:styleId="Text2-2">
    <w:name w:val="_Text_2-2"/>
    <w:basedOn w:val="Text2-1"/>
    <w:link w:val="Text2-2Char"/>
    <w:qFormat/>
    <w:rsid w:val="00D93A35"/>
    <w:pPr>
      <w:numPr>
        <w:ilvl w:val="3"/>
      </w:numPr>
    </w:pPr>
  </w:style>
  <w:style w:type="character" w:styleId="Odkaznakoment">
    <w:name w:val="annotation reference"/>
    <w:basedOn w:val="Standardnpsmoodstavce"/>
    <w:uiPriority w:val="99"/>
    <w:semiHidden/>
    <w:unhideWhenUsed/>
    <w:rsid w:val="00B87E34"/>
    <w:rPr>
      <w:sz w:val="16"/>
      <w:szCs w:val="16"/>
    </w:rPr>
  </w:style>
  <w:style w:type="paragraph" w:styleId="Textkomente">
    <w:name w:val="annotation text"/>
    <w:basedOn w:val="Normln"/>
    <w:link w:val="TextkomenteChar"/>
    <w:uiPriority w:val="99"/>
    <w:semiHidden/>
    <w:unhideWhenUsed/>
    <w:rsid w:val="00B87E34"/>
    <w:pPr>
      <w:spacing w:line="240" w:lineRule="auto"/>
    </w:pPr>
    <w:rPr>
      <w:sz w:val="20"/>
      <w:szCs w:val="20"/>
    </w:rPr>
  </w:style>
  <w:style w:type="character" w:customStyle="1" w:styleId="TextkomenteChar">
    <w:name w:val="Text komentáře Char"/>
    <w:basedOn w:val="Standardnpsmoodstavce"/>
    <w:link w:val="Textkomente"/>
    <w:uiPriority w:val="99"/>
    <w:semiHidden/>
    <w:rsid w:val="00B87E34"/>
    <w:rPr>
      <w:sz w:val="20"/>
      <w:szCs w:val="20"/>
    </w:rPr>
  </w:style>
  <w:style w:type="paragraph" w:styleId="Pedmtkomente">
    <w:name w:val="annotation subject"/>
    <w:basedOn w:val="Textkomente"/>
    <w:next w:val="Textkomente"/>
    <w:link w:val="PedmtkomenteChar"/>
    <w:uiPriority w:val="99"/>
    <w:semiHidden/>
    <w:unhideWhenUsed/>
    <w:rsid w:val="00B87E34"/>
    <w:rPr>
      <w:b/>
      <w:bCs/>
    </w:rPr>
  </w:style>
  <w:style w:type="character" w:customStyle="1" w:styleId="PedmtkomenteChar">
    <w:name w:val="Předmět komentáře Char"/>
    <w:basedOn w:val="TextkomenteChar"/>
    <w:link w:val="Pedmtkomente"/>
    <w:uiPriority w:val="99"/>
    <w:semiHidden/>
    <w:rsid w:val="00B87E34"/>
    <w:rPr>
      <w:b/>
      <w:bCs/>
      <w:sz w:val="20"/>
      <w:szCs w:val="20"/>
    </w:rPr>
  </w:style>
  <w:style w:type="paragraph" w:customStyle="1" w:styleId="Tituldatum">
    <w:name w:val="_Titul_datum"/>
    <w:basedOn w:val="Normln"/>
    <w:link w:val="TituldatumChar"/>
    <w:qFormat/>
    <w:rsid w:val="00321E00"/>
    <w:rPr>
      <w:rFonts w:ascii="Verdana" w:hAnsi="Verdana"/>
      <w:sz w:val="24"/>
      <w:szCs w:val="24"/>
    </w:rPr>
  </w:style>
  <w:style w:type="character" w:customStyle="1" w:styleId="TituldatumChar">
    <w:name w:val="_Titul_datum Char"/>
    <w:basedOn w:val="Standardnpsmoodstavce"/>
    <w:link w:val="Tituldatum"/>
    <w:rsid w:val="00321E00"/>
    <w:rPr>
      <w:rFonts w:ascii="Verdana" w:hAnsi="Verdana"/>
      <w:sz w:val="24"/>
      <w:szCs w:val="24"/>
    </w:rPr>
  </w:style>
  <w:style w:type="character" w:customStyle="1" w:styleId="Nzevakce">
    <w:name w:val="_Název_akce"/>
    <w:basedOn w:val="Standardnpsmoodstavce"/>
    <w:qFormat/>
    <w:rsid w:val="00321E00"/>
    <w:rPr>
      <w:rFonts w:ascii="Verdana" w:hAnsi="Verdana"/>
      <w:b/>
      <w:sz w:val="36"/>
    </w:rPr>
  </w:style>
  <w:style w:type="paragraph" w:customStyle="1" w:styleId="Default">
    <w:name w:val="Default"/>
    <w:rsid w:val="00D03DAA"/>
    <w:pPr>
      <w:autoSpaceDE w:val="0"/>
      <w:autoSpaceDN w:val="0"/>
      <w:adjustRightInd w:val="0"/>
      <w:spacing w:after="0" w:line="240" w:lineRule="auto"/>
    </w:pPr>
    <w:rPr>
      <w:rFonts w:ascii="Arial" w:hAnsi="Arial" w:cs="Arial"/>
      <w:color w:val="000000"/>
      <w:sz w:val="24"/>
      <w:szCs w:val="24"/>
    </w:rPr>
  </w:style>
  <w:style w:type="paragraph" w:styleId="Revize">
    <w:name w:val="Revision"/>
    <w:hidden/>
    <w:uiPriority w:val="99"/>
    <w:semiHidden/>
    <w:rsid w:val="0035721B"/>
    <w:pPr>
      <w:spacing w:after="0" w:line="240" w:lineRule="auto"/>
    </w:pPr>
  </w:style>
  <w:style w:type="character" w:customStyle="1" w:styleId="cf01">
    <w:name w:val="cf01"/>
    <w:basedOn w:val="Standardnpsmoodstavce"/>
    <w:rsid w:val="00263C9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4910">
      <w:bodyDiv w:val="1"/>
      <w:marLeft w:val="0"/>
      <w:marRight w:val="0"/>
      <w:marTop w:val="0"/>
      <w:marBottom w:val="0"/>
      <w:divBdr>
        <w:top w:val="none" w:sz="0" w:space="0" w:color="auto"/>
        <w:left w:val="none" w:sz="0" w:space="0" w:color="auto"/>
        <w:bottom w:val="none" w:sz="0" w:space="0" w:color="auto"/>
        <w:right w:val="none" w:sz="0" w:space="0" w:color="auto"/>
      </w:divBdr>
    </w:div>
    <w:div w:id="249169510">
      <w:bodyDiv w:val="1"/>
      <w:marLeft w:val="0"/>
      <w:marRight w:val="0"/>
      <w:marTop w:val="0"/>
      <w:marBottom w:val="0"/>
      <w:divBdr>
        <w:top w:val="none" w:sz="0" w:space="0" w:color="auto"/>
        <w:left w:val="none" w:sz="0" w:space="0" w:color="auto"/>
        <w:bottom w:val="none" w:sz="0" w:space="0" w:color="auto"/>
        <w:right w:val="none" w:sz="0" w:space="0" w:color="auto"/>
      </w:divBdr>
    </w:div>
    <w:div w:id="261650171">
      <w:bodyDiv w:val="1"/>
      <w:marLeft w:val="0"/>
      <w:marRight w:val="0"/>
      <w:marTop w:val="0"/>
      <w:marBottom w:val="0"/>
      <w:divBdr>
        <w:top w:val="none" w:sz="0" w:space="0" w:color="auto"/>
        <w:left w:val="none" w:sz="0" w:space="0" w:color="auto"/>
        <w:bottom w:val="none" w:sz="0" w:space="0" w:color="auto"/>
        <w:right w:val="none" w:sz="0" w:space="0" w:color="auto"/>
      </w:divBdr>
    </w:div>
    <w:div w:id="337537212">
      <w:bodyDiv w:val="1"/>
      <w:marLeft w:val="0"/>
      <w:marRight w:val="0"/>
      <w:marTop w:val="0"/>
      <w:marBottom w:val="0"/>
      <w:divBdr>
        <w:top w:val="none" w:sz="0" w:space="0" w:color="auto"/>
        <w:left w:val="none" w:sz="0" w:space="0" w:color="auto"/>
        <w:bottom w:val="none" w:sz="0" w:space="0" w:color="auto"/>
        <w:right w:val="none" w:sz="0" w:space="0" w:color="auto"/>
      </w:divBdr>
    </w:div>
    <w:div w:id="479620063">
      <w:bodyDiv w:val="1"/>
      <w:marLeft w:val="0"/>
      <w:marRight w:val="0"/>
      <w:marTop w:val="0"/>
      <w:marBottom w:val="0"/>
      <w:divBdr>
        <w:top w:val="none" w:sz="0" w:space="0" w:color="auto"/>
        <w:left w:val="none" w:sz="0" w:space="0" w:color="auto"/>
        <w:bottom w:val="none" w:sz="0" w:space="0" w:color="auto"/>
        <w:right w:val="none" w:sz="0" w:space="0" w:color="auto"/>
      </w:divBdr>
    </w:div>
    <w:div w:id="484589860">
      <w:bodyDiv w:val="1"/>
      <w:marLeft w:val="0"/>
      <w:marRight w:val="0"/>
      <w:marTop w:val="0"/>
      <w:marBottom w:val="0"/>
      <w:divBdr>
        <w:top w:val="none" w:sz="0" w:space="0" w:color="auto"/>
        <w:left w:val="none" w:sz="0" w:space="0" w:color="auto"/>
        <w:bottom w:val="none" w:sz="0" w:space="0" w:color="auto"/>
        <w:right w:val="none" w:sz="0" w:space="0" w:color="auto"/>
      </w:divBdr>
    </w:div>
    <w:div w:id="557519115">
      <w:bodyDiv w:val="1"/>
      <w:marLeft w:val="0"/>
      <w:marRight w:val="0"/>
      <w:marTop w:val="0"/>
      <w:marBottom w:val="0"/>
      <w:divBdr>
        <w:top w:val="none" w:sz="0" w:space="0" w:color="auto"/>
        <w:left w:val="none" w:sz="0" w:space="0" w:color="auto"/>
        <w:bottom w:val="none" w:sz="0" w:space="0" w:color="auto"/>
        <w:right w:val="none" w:sz="0" w:space="0" w:color="auto"/>
      </w:divBdr>
    </w:div>
    <w:div w:id="650064832">
      <w:bodyDiv w:val="1"/>
      <w:marLeft w:val="0"/>
      <w:marRight w:val="0"/>
      <w:marTop w:val="0"/>
      <w:marBottom w:val="0"/>
      <w:divBdr>
        <w:top w:val="none" w:sz="0" w:space="0" w:color="auto"/>
        <w:left w:val="none" w:sz="0" w:space="0" w:color="auto"/>
        <w:bottom w:val="none" w:sz="0" w:space="0" w:color="auto"/>
        <w:right w:val="none" w:sz="0" w:space="0" w:color="auto"/>
      </w:divBdr>
    </w:div>
    <w:div w:id="676077513">
      <w:bodyDiv w:val="1"/>
      <w:marLeft w:val="0"/>
      <w:marRight w:val="0"/>
      <w:marTop w:val="0"/>
      <w:marBottom w:val="0"/>
      <w:divBdr>
        <w:top w:val="none" w:sz="0" w:space="0" w:color="auto"/>
        <w:left w:val="none" w:sz="0" w:space="0" w:color="auto"/>
        <w:bottom w:val="none" w:sz="0" w:space="0" w:color="auto"/>
        <w:right w:val="none" w:sz="0" w:space="0" w:color="auto"/>
      </w:divBdr>
    </w:div>
    <w:div w:id="730421475">
      <w:bodyDiv w:val="1"/>
      <w:marLeft w:val="0"/>
      <w:marRight w:val="0"/>
      <w:marTop w:val="0"/>
      <w:marBottom w:val="0"/>
      <w:divBdr>
        <w:top w:val="none" w:sz="0" w:space="0" w:color="auto"/>
        <w:left w:val="none" w:sz="0" w:space="0" w:color="auto"/>
        <w:bottom w:val="none" w:sz="0" w:space="0" w:color="auto"/>
        <w:right w:val="none" w:sz="0" w:space="0" w:color="auto"/>
      </w:divBdr>
    </w:div>
    <w:div w:id="917518329">
      <w:bodyDiv w:val="1"/>
      <w:marLeft w:val="0"/>
      <w:marRight w:val="0"/>
      <w:marTop w:val="0"/>
      <w:marBottom w:val="0"/>
      <w:divBdr>
        <w:top w:val="none" w:sz="0" w:space="0" w:color="auto"/>
        <w:left w:val="none" w:sz="0" w:space="0" w:color="auto"/>
        <w:bottom w:val="none" w:sz="0" w:space="0" w:color="auto"/>
        <w:right w:val="none" w:sz="0" w:space="0" w:color="auto"/>
      </w:divBdr>
    </w:div>
    <w:div w:id="1185285632">
      <w:bodyDiv w:val="1"/>
      <w:marLeft w:val="0"/>
      <w:marRight w:val="0"/>
      <w:marTop w:val="0"/>
      <w:marBottom w:val="0"/>
      <w:divBdr>
        <w:top w:val="none" w:sz="0" w:space="0" w:color="auto"/>
        <w:left w:val="none" w:sz="0" w:space="0" w:color="auto"/>
        <w:bottom w:val="none" w:sz="0" w:space="0" w:color="auto"/>
        <w:right w:val="none" w:sz="0" w:space="0" w:color="auto"/>
      </w:divBdr>
    </w:div>
    <w:div w:id="1190022117">
      <w:bodyDiv w:val="1"/>
      <w:marLeft w:val="0"/>
      <w:marRight w:val="0"/>
      <w:marTop w:val="0"/>
      <w:marBottom w:val="0"/>
      <w:divBdr>
        <w:top w:val="none" w:sz="0" w:space="0" w:color="auto"/>
        <w:left w:val="none" w:sz="0" w:space="0" w:color="auto"/>
        <w:bottom w:val="none" w:sz="0" w:space="0" w:color="auto"/>
        <w:right w:val="none" w:sz="0" w:space="0" w:color="auto"/>
      </w:divBdr>
    </w:div>
    <w:div w:id="1251504846">
      <w:bodyDiv w:val="1"/>
      <w:marLeft w:val="0"/>
      <w:marRight w:val="0"/>
      <w:marTop w:val="0"/>
      <w:marBottom w:val="0"/>
      <w:divBdr>
        <w:top w:val="none" w:sz="0" w:space="0" w:color="auto"/>
        <w:left w:val="none" w:sz="0" w:space="0" w:color="auto"/>
        <w:bottom w:val="none" w:sz="0" w:space="0" w:color="auto"/>
        <w:right w:val="none" w:sz="0" w:space="0" w:color="auto"/>
      </w:divBdr>
    </w:div>
    <w:div w:id="1275941755">
      <w:bodyDiv w:val="1"/>
      <w:marLeft w:val="0"/>
      <w:marRight w:val="0"/>
      <w:marTop w:val="0"/>
      <w:marBottom w:val="0"/>
      <w:divBdr>
        <w:top w:val="none" w:sz="0" w:space="0" w:color="auto"/>
        <w:left w:val="none" w:sz="0" w:space="0" w:color="auto"/>
        <w:bottom w:val="none" w:sz="0" w:space="0" w:color="auto"/>
        <w:right w:val="none" w:sz="0" w:space="0" w:color="auto"/>
      </w:divBdr>
    </w:div>
    <w:div w:id="1629050726">
      <w:bodyDiv w:val="1"/>
      <w:marLeft w:val="0"/>
      <w:marRight w:val="0"/>
      <w:marTop w:val="0"/>
      <w:marBottom w:val="0"/>
      <w:divBdr>
        <w:top w:val="none" w:sz="0" w:space="0" w:color="auto"/>
        <w:left w:val="none" w:sz="0" w:space="0" w:color="auto"/>
        <w:bottom w:val="none" w:sz="0" w:space="0" w:color="auto"/>
        <w:right w:val="none" w:sz="0" w:space="0" w:color="auto"/>
      </w:divBdr>
    </w:div>
    <w:div w:id="1755854667">
      <w:bodyDiv w:val="1"/>
      <w:marLeft w:val="0"/>
      <w:marRight w:val="0"/>
      <w:marTop w:val="0"/>
      <w:marBottom w:val="0"/>
      <w:divBdr>
        <w:top w:val="none" w:sz="0" w:space="0" w:color="auto"/>
        <w:left w:val="none" w:sz="0" w:space="0" w:color="auto"/>
        <w:bottom w:val="none" w:sz="0" w:space="0" w:color="auto"/>
        <w:right w:val="none" w:sz="0" w:space="0" w:color="auto"/>
      </w:divBdr>
    </w:div>
    <w:div w:id="19879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rcinova.UADFD01\Desktop\O&#344;%20vzory\S&#381;\Standartn&#237;%20dop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297D8FA6C748789C1BCC49B1B37B0F"/>
        <w:category>
          <w:name w:val="Obecné"/>
          <w:gallery w:val="placeholder"/>
        </w:category>
        <w:types>
          <w:type w:val="bbPlcHdr"/>
        </w:types>
        <w:behaviors>
          <w:behavior w:val="content"/>
        </w:behaviors>
        <w:guid w:val="{08093801-2283-412E-B2ED-56CEEFF6A164}"/>
      </w:docPartPr>
      <w:docPartBody>
        <w:p w:rsidR="00FE59CC" w:rsidRDefault="00633D51" w:rsidP="00633D51">
          <w:pPr>
            <w:pStyle w:val="BF297D8FA6C748789C1BCC49B1B37B0F"/>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D51"/>
    <w:rsid w:val="00065A15"/>
    <w:rsid w:val="000E5428"/>
    <w:rsid w:val="00114D72"/>
    <w:rsid w:val="001758A7"/>
    <w:rsid w:val="001D1DD7"/>
    <w:rsid w:val="0025521C"/>
    <w:rsid w:val="00273064"/>
    <w:rsid w:val="002C3564"/>
    <w:rsid w:val="002E01D0"/>
    <w:rsid w:val="00401B7B"/>
    <w:rsid w:val="00436E6F"/>
    <w:rsid w:val="005A7FC7"/>
    <w:rsid w:val="005D42C0"/>
    <w:rsid w:val="00633D51"/>
    <w:rsid w:val="006756E5"/>
    <w:rsid w:val="006D0E6C"/>
    <w:rsid w:val="006E049A"/>
    <w:rsid w:val="007201EB"/>
    <w:rsid w:val="007A66A0"/>
    <w:rsid w:val="00836148"/>
    <w:rsid w:val="0086655A"/>
    <w:rsid w:val="008E2FD2"/>
    <w:rsid w:val="009360DC"/>
    <w:rsid w:val="00937DD9"/>
    <w:rsid w:val="0098574F"/>
    <w:rsid w:val="009E2F3E"/>
    <w:rsid w:val="00B95662"/>
    <w:rsid w:val="00B968A6"/>
    <w:rsid w:val="00BE5A2C"/>
    <w:rsid w:val="00BE5F84"/>
    <w:rsid w:val="00BF350D"/>
    <w:rsid w:val="00BF5F79"/>
    <w:rsid w:val="00C1680E"/>
    <w:rsid w:val="00D87D5D"/>
    <w:rsid w:val="00EE027F"/>
    <w:rsid w:val="00EF2D13"/>
    <w:rsid w:val="00EF3E5A"/>
    <w:rsid w:val="00EF79D5"/>
    <w:rsid w:val="00F56413"/>
    <w:rsid w:val="00FE59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33D51"/>
    <w:rPr>
      <w:color w:val="808080"/>
    </w:rPr>
  </w:style>
  <w:style w:type="paragraph" w:customStyle="1" w:styleId="BF297D8FA6C748789C1BCC49B1B37B0F">
    <w:name w:val="BF297D8FA6C748789C1BCC49B1B37B0F"/>
    <w:rsid w:val="00633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091AA-C5D4-4303-B662-3E85F6805EFB}">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72984491-5EA8-490C-AC2A-57AAD9DD9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6BB40B1-F60C-4111-A1EB-F5F30D7576CE}">
  <ds:schemaRefs>
    <ds:schemaRef ds:uri="http://schemas.microsoft.com/sharepoint/v3/contenttype/forms"/>
  </ds:schemaRefs>
</ds:datastoreItem>
</file>

<file path=customXml/itemProps4.xml><?xml version="1.0" encoding="utf-8"?>
<ds:datastoreItem xmlns:ds="http://schemas.openxmlformats.org/officeDocument/2006/customXml" ds:itemID="{1922B130-9299-4DEA-B0CA-54F1F28F8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Standartní dopis</Template>
  <TotalTime>115</TotalTime>
  <Pages>8</Pages>
  <Words>1451</Words>
  <Characters>8565</Characters>
  <Application>Microsoft Office Word</Application>
  <DocSecurity>0</DocSecurity>
  <Lines>71</Lines>
  <Paragraphs>19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Svrčinová Monika, Ing.</dc:creator>
  <cp:keywords/>
  <cp:lastModifiedBy>Baťhová Tereza</cp:lastModifiedBy>
  <cp:revision>37</cp:revision>
  <cp:lastPrinted>2023-02-16T13:39:00Z</cp:lastPrinted>
  <dcterms:created xsi:type="dcterms:W3CDTF">2023-01-05T09:18:00Z</dcterms:created>
  <dcterms:modified xsi:type="dcterms:W3CDTF">2023-02-16T13:39:00Z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